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65DC95">
      <w:pPr>
        <w:spacing w:after="240"/>
        <w:rPr>
          <w:rFonts w:hint="default" w:ascii="宋体" w:hAnsi="宋体" w:eastAsia="宋体" w:cs="Times New Roman"/>
          <w:b/>
          <w:sz w:val="32"/>
          <w:szCs w:val="32"/>
          <w:lang w:val="en-US" w:eastAsia="zh-CN"/>
        </w:rPr>
      </w:pPr>
      <w:bookmarkStart w:id="0" w:name="_GoBack"/>
      <w:bookmarkEnd w:id="0"/>
      <w:r>
        <w:rPr>
          <w:rFonts w:hint="eastAsia" w:ascii="仿宋_GB2312" w:hAnsi="仿宋_GB2312" w:eastAsia="仿宋_GB2312" w:cs="仿宋_GB2312"/>
          <w:b/>
          <w:bCs/>
          <w:snapToGrid/>
          <w:color w:val="auto"/>
          <w:kern w:val="2"/>
          <w:sz w:val="32"/>
          <w:szCs w:val="32"/>
          <w:lang w:eastAsia="zh-CN"/>
        </w:rPr>
        <w:t>附件</w:t>
      </w:r>
      <w:r>
        <w:rPr>
          <w:rFonts w:hint="eastAsia" w:ascii="仿宋_GB2312" w:hAnsi="仿宋_GB2312" w:eastAsia="仿宋_GB2312" w:cs="仿宋_GB2312"/>
          <w:b/>
          <w:bCs/>
          <w:snapToGrid/>
          <w:color w:val="auto"/>
          <w:kern w:val="2"/>
          <w:sz w:val="32"/>
          <w:szCs w:val="32"/>
          <w:lang w:val="en-US" w:eastAsia="zh-CN"/>
        </w:rPr>
        <w:t>1.</w:t>
      </w:r>
    </w:p>
    <w:p w14:paraId="7B0A4A0A">
      <w:pPr>
        <w:jc w:val="center"/>
        <w:rPr>
          <w:rFonts w:eastAsia="宋体"/>
          <w:lang w:eastAsia="zh-CN"/>
        </w:rPr>
      </w:pPr>
      <w:r>
        <w:rPr>
          <w:rFonts w:hint="eastAsia" w:ascii="小标宋" w:hAnsi="小标宋" w:eastAsia="小标宋" w:cs="小标宋"/>
          <w:b/>
          <w:sz w:val="44"/>
          <w:szCs w:val="44"/>
          <w:lang w:eastAsia="zh-CN"/>
        </w:rPr>
        <w:t>授权委托书</w:t>
      </w:r>
    </w:p>
    <w:p w14:paraId="3E9294CB">
      <w:pPr>
        <w:pStyle w:val="11"/>
        <w:ind w:firstLine="640"/>
        <w:rPr>
          <w:rFonts w:ascii="仿宋_GB2312" w:hAnsi="仿宋_GB2312" w:cs="仿宋_GB2312"/>
          <w:snapToGrid/>
          <w:color w:val="auto"/>
          <w:kern w:val="2"/>
          <w:szCs w:val="32"/>
          <w:lang w:eastAsia="zh-CN"/>
        </w:rPr>
      </w:pPr>
      <w:r>
        <w:rPr>
          <w:rFonts w:hint="eastAsia" w:ascii="仿宋_GB2312" w:hAnsi="仿宋_GB2312" w:cs="仿宋_GB2312"/>
          <w:snapToGrid/>
          <w:color w:val="auto"/>
          <w:kern w:val="2"/>
          <w:szCs w:val="32"/>
          <w:lang w:eastAsia="zh-CN"/>
        </w:rPr>
        <w:t>本授权书声明:                     (单位名称)的法定代表人(负责人)            (法定代表人或负责人姓名)代表本公司授权               (被授权人的姓名、职务)为本公司的合法代理人，就北京鼎成肽源生物技术有限公司办公电脑采购项目的投标及合同的执行、完成和服务，以本公司名义处理一切与之有关的事务。</w:t>
      </w:r>
      <w:r>
        <w:rPr>
          <w:rFonts w:hint="eastAsia" w:ascii="仿宋_GB2312" w:hAnsi="仿宋_GB2312" w:cs="仿宋_GB2312"/>
          <w:snapToGrid/>
          <w:color w:val="auto"/>
          <w:kern w:val="2"/>
          <w:szCs w:val="32"/>
          <w:lang w:eastAsia="zh-CN"/>
        </w:rPr>
        <w:br w:type="textWrapping"/>
      </w:r>
      <w:r>
        <w:rPr>
          <w:rFonts w:hint="eastAsia" w:ascii="仿宋_GB2312" w:hAnsi="仿宋_GB2312" w:cs="仿宋_GB2312"/>
          <w:snapToGrid/>
          <w:color w:val="auto"/>
          <w:kern w:val="2"/>
          <w:szCs w:val="32"/>
          <w:lang w:eastAsia="zh-CN"/>
        </w:rPr>
        <w:t xml:space="preserve">    本授权书于</w:t>
      </w:r>
      <w:r>
        <w:rPr>
          <w:rFonts w:hint="eastAsia" w:ascii="仿宋_GB2312" w:hAnsi="仿宋_GB2312" w:cs="仿宋_GB2312"/>
          <w:snapToGrid/>
          <w:color w:val="auto"/>
          <w:kern w:val="2"/>
          <w:szCs w:val="32"/>
          <w:u w:val="single"/>
          <w:lang w:eastAsia="zh-CN"/>
        </w:rPr>
        <w:t xml:space="preserve">    年  月  日</w:t>
      </w:r>
      <w:r>
        <w:rPr>
          <w:rFonts w:hint="eastAsia" w:ascii="仿宋_GB2312" w:hAnsi="仿宋_GB2312" w:cs="仿宋_GB2312"/>
          <w:snapToGrid/>
          <w:color w:val="auto"/>
          <w:kern w:val="2"/>
          <w:szCs w:val="32"/>
          <w:lang w:eastAsia="zh-CN"/>
        </w:rPr>
        <w:t>签字生效，有效期至</w:t>
      </w:r>
      <w:r>
        <w:rPr>
          <w:rFonts w:hint="eastAsia" w:ascii="仿宋_GB2312" w:hAnsi="仿宋_GB2312" w:cs="仿宋_GB2312"/>
          <w:snapToGrid/>
          <w:color w:val="auto"/>
          <w:kern w:val="2"/>
          <w:szCs w:val="32"/>
          <w:u w:val="single"/>
          <w:lang w:eastAsia="zh-CN"/>
        </w:rPr>
        <w:t xml:space="preserve">    年  月  日</w:t>
      </w:r>
      <w:r>
        <w:rPr>
          <w:rFonts w:hint="eastAsia" w:ascii="仿宋_GB2312" w:hAnsi="仿宋_GB2312" w:cs="仿宋_GB2312"/>
          <w:snapToGrid/>
          <w:color w:val="auto"/>
          <w:kern w:val="2"/>
          <w:szCs w:val="32"/>
          <w:lang w:eastAsia="zh-CN"/>
        </w:rPr>
        <w:t>止，特此声明。</w:t>
      </w:r>
    </w:p>
    <w:p w14:paraId="6C2B1018">
      <w:pPr>
        <w:rPr>
          <w:lang w:eastAsia="zh-CN"/>
        </w:rPr>
      </w:pPr>
      <w:r>
        <mc:AlternateContent>
          <mc:Choice Requires="wps">
            <w:drawing>
              <wp:anchor distT="0" distB="0" distL="114300" distR="114300" simplePos="0" relativeHeight="251661312" behindDoc="0" locked="0" layoutInCell="1" allowOverlap="1">
                <wp:simplePos x="0" y="0"/>
                <wp:positionH relativeFrom="column">
                  <wp:posOffset>-59055</wp:posOffset>
                </wp:positionH>
                <wp:positionV relativeFrom="paragraph">
                  <wp:posOffset>179705</wp:posOffset>
                </wp:positionV>
                <wp:extent cx="2647315" cy="2171700"/>
                <wp:effectExtent l="4445" t="4445" r="15240" b="14605"/>
                <wp:wrapNone/>
                <wp:docPr id="1" name="矩形 1"/>
                <wp:cNvGraphicFramePr/>
                <a:graphic xmlns:a="http://schemas.openxmlformats.org/drawingml/2006/main">
                  <a:graphicData uri="http://schemas.microsoft.com/office/word/2010/wordprocessingShape">
                    <wps:wsp>
                      <wps:cNvSpPr>
                        <a:spLocks noChangeArrowheads="1"/>
                      </wps:cNvSpPr>
                      <wps:spPr bwMode="auto">
                        <a:xfrm>
                          <a:off x="0" y="0"/>
                          <a:ext cx="2647315" cy="2171700"/>
                        </a:xfrm>
                        <a:prstGeom prst="rect">
                          <a:avLst/>
                        </a:prstGeom>
                        <a:solidFill>
                          <a:srgbClr val="FFFFFF"/>
                        </a:solidFill>
                        <a:ln w="9525">
                          <a:solidFill>
                            <a:srgbClr val="000000"/>
                          </a:solidFill>
                          <a:miter lim="800000"/>
                        </a:ln>
                        <a:effectLst/>
                      </wps:spPr>
                      <wps:txbx>
                        <w:txbxContent>
                          <w:p w14:paraId="3DF2E272">
                            <w:pPr>
                              <w:jc w:val="center"/>
                              <w:rPr>
                                <w:rFonts w:ascii="仿宋_GB2312" w:hAnsi="宋体" w:eastAsia="仿宋_GB2312"/>
                                <w:sz w:val="24"/>
                              </w:rPr>
                            </w:pPr>
                          </w:p>
                          <w:p w14:paraId="14C3A15F">
                            <w:pPr>
                              <w:jc w:val="center"/>
                              <w:rPr>
                                <w:rFonts w:ascii="仿宋_GB2312" w:hAnsi="宋体" w:eastAsia="仿宋_GB2312"/>
                                <w:sz w:val="24"/>
                              </w:rPr>
                            </w:pPr>
                          </w:p>
                          <w:p w14:paraId="5B785695">
                            <w:pPr>
                              <w:jc w:val="center"/>
                              <w:rPr>
                                <w:rFonts w:ascii="仿宋_GB2312" w:hAnsi="宋体" w:eastAsia="仿宋_GB2312"/>
                                <w:sz w:val="24"/>
                              </w:rPr>
                            </w:pPr>
                          </w:p>
                          <w:p w14:paraId="7A2C152A">
                            <w:pPr>
                              <w:spacing w:after="240"/>
                              <w:jc w:val="center"/>
                              <w:rPr>
                                <w:rFonts w:ascii="仿宋_GB2312" w:hAnsi="仿宋_GB2312" w:eastAsia="仿宋_GB2312" w:cs="仿宋_GB2312"/>
                                <w:b/>
                                <w:bCs/>
                                <w:snapToGrid/>
                                <w:color w:val="auto"/>
                                <w:kern w:val="2"/>
                                <w:sz w:val="32"/>
                                <w:szCs w:val="32"/>
                                <w:lang w:eastAsia="zh-CN"/>
                              </w:rPr>
                            </w:pPr>
                            <w:r>
                              <w:rPr>
                                <w:rFonts w:hint="eastAsia" w:ascii="仿宋_GB2312" w:hAnsi="仿宋_GB2312" w:eastAsia="仿宋_GB2312" w:cs="仿宋_GB2312"/>
                                <w:b/>
                                <w:bCs/>
                                <w:snapToGrid/>
                                <w:color w:val="auto"/>
                                <w:kern w:val="2"/>
                                <w:sz w:val="32"/>
                                <w:szCs w:val="32"/>
                                <w:lang w:eastAsia="zh-CN"/>
                              </w:rPr>
                              <w:t>此处填放法定代表人身份证双面复印件</w:t>
                            </w:r>
                          </w:p>
                          <w:p w14:paraId="16557ABC">
                            <w:pPr>
                              <w:rPr>
                                <w:rFonts w:ascii="仿宋" w:hAnsi="仿宋" w:eastAsia="仿宋" w:cs="仿宋"/>
                                <w:lang w:eastAsia="zh-CN"/>
                              </w:rPr>
                            </w:pPr>
                          </w:p>
                          <w:p w14:paraId="4928EF4A">
                            <w:pPr>
                              <w:rPr>
                                <w:lang w:eastAsia="zh-CN"/>
                              </w:rPr>
                            </w:pP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4.65pt;margin-top:14.15pt;height:171pt;width:208.45pt;z-index:251661312;mso-width-relative:page;mso-height-relative:page;" fillcolor="#FFFFFF" filled="t" stroked="t" coordsize="21600,21600" o:gfxdata="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PMmsL9gAAAAJAQAADwAAAAAAAAABACAAAAAiAAAA&#10;ZHJzL2Rvd25yZXYueG1sUEsBAhQAFAAAAAgAh07iQIuhDgBAAgAAiQQAAA4AAAAAAAAAAQAgAAAA&#10;JwEAAGRycy9lMm9Eb2MueG1sUEsFBgAAAAAGAAYAWQEAANkFAAAAAA==&#10;">
                <v:fill on="t" focussize="0,0"/>
                <v:stroke color="#000000" miterlimit="8" joinstyle="miter"/>
                <v:imagedata o:title=""/>
                <o:lock v:ext="edit" aspectratio="f"/>
                <v:textbox>
                  <w:txbxContent>
                    <w:p w14:paraId="3DF2E272">
                      <w:pPr>
                        <w:jc w:val="center"/>
                        <w:rPr>
                          <w:rFonts w:ascii="仿宋_GB2312" w:hAnsi="宋体" w:eastAsia="仿宋_GB2312"/>
                          <w:sz w:val="24"/>
                        </w:rPr>
                      </w:pPr>
                    </w:p>
                    <w:p w14:paraId="14C3A15F">
                      <w:pPr>
                        <w:jc w:val="center"/>
                        <w:rPr>
                          <w:rFonts w:ascii="仿宋_GB2312" w:hAnsi="宋体" w:eastAsia="仿宋_GB2312"/>
                          <w:sz w:val="24"/>
                        </w:rPr>
                      </w:pPr>
                    </w:p>
                    <w:p w14:paraId="5B785695">
                      <w:pPr>
                        <w:jc w:val="center"/>
                        <w:rPr>
                          <w:rFonts w:ascii="仿宋_GB2312" w:hAnsi="宋体" w:eastAsia="仿宋_GB2312"/>
                          <w:sz w:val="24"/>
                        </w:rPr>
                      </w:pPr>
                    </w:p>
                    <w:p w14:paraId="7A2C152A">
                      <w:pPr>
                        <w:spacing w:after="240"/>
                        <w:jc w:val="center"/>
                        <w:rPr>
                          <w:rFonts w:ascii="仿宋_GB2312" w:hAnsi="仿宋_GB2312" w:eastAsia="仿宋_GB2312" w:cs="仿宋_GB2312"/>
                          <w:b/>
                          <w:bCs/>
                          <w:snapToGrid/>
                          <w:color w:val="auto"/>
                          <w:kern w:val="2"/>
                          <w:sz w:val="32"/>
                          <w:szCs w:val="32"/>
                          <w:lang w:eastAsia="zh-CN"/>
                        </w:rPr>
                      </w:pPr>
                      <w:r>
                        <w:rPr>
                          <w:rFonts w:hint="eastAsia" w:ascii="仿宋_GB2312" w:hAnsi="仿宋_GB2312" w:eastAsia="仿宋_GB2312" w:cs="仿宋_GB2312"/>
                          <w:b/>
                          <w:bCs/>
                          <w:snapToGrid/>
                          <w:color w:val="auto"/>
                          <w:kern w:val="2"/>
                          <w:sz w:val="32"/>
                          <w:szCs w:val="32"/>
                          <w:lang w:eastAsia="zh-CN"/>
                        </w:rPr>
                        <w:t>此处填放法定代表人身份证双面复印件</w:t>
                      </w:r>
                    </w:p>
                    <w:p w14:paraId="16557ABC">
                      <w:pPr>
                        <w:rPr>
                          <w:rFonts w:ascii="仿宋" w:hAnsi="仿宋" w:eastAsia="仿宋" w:cs="仿宋"/>
                          <w:lang w:eastAsia="zh-CN"/>
                        </w:rPr>
                      </w:pPr>
                    </w:p>
                    <w:p w14:paraId="4928EF4A">
                      <w:pPr>
                        <w:rPr>
                          <w:lang w:eastAsia="zh-CN"/>
                        </w:rPr>
                      </w:pPr>
                    </w:p>
                  </w:txbxContent>
                </v:textbox>
              </v:rect>
            </w:pict>
          </mc:Fallback>
        </mc:AlternateContent>
      </w:r>
    </w:p>
    <w:p w14:paraId="4CBA9F1F">
      <w:pPr>
        <w:rPr>
          <w:lang w:eastAsia="zh-CN"/>
        </w:rPr>
      </w:pPr>
      <w:r>
        <mc:AlternateContent>
          <mc:Choice Requires="wps">
            <w:drawing>
              <wp:anchor distT="0" distB="0" distL="114300" distR="114300" simplePos="0" relativeHeight="251660288" behindDoc="0" locked="0" layoutInCell="1" allowOverlap="1">
                <wp:simplePos x="0" y="0"/>
                <wp:positionH relativeFrom="column">
                  <wp:posOffset>2837180</wp:posOffset>
                </wp:positionH>
                <wp:positionV relativeFrom="paragraph">
                  <wp:posOffset>9525</wp:posOffset>
                </wp:positionV>
                <wp:extent cx="2493645" cy="2191385"/>
                <wp:effectExtent l="4445" t="4445" r="16510" b="13970"/>
                <wp:wrapNone/>
                <wp:docPr id="44" name="矩形 44"/>
                <wp:cNvGraphicFramePr/>
                <a:graphic xmlns:a="http://schemas.openxmlformats.org/drawingml/2006/main">
                  <a:graphicData uri="http://schemas.microsoft.com/office/word/2010/wordprocessingShape">
                    <wps:wsp>
                      <wps:cNvSpPr>
                        <a:spLocks noChangeArrowheads="1"/>
                      </wps:cNvSpPr>
                      <wps:spPr bwMode="auto">
                        <a:xfrm>
                          <a:off x="0" y="0"/>
                          <a:ext cx="2493645" cy="2191385"/>
                        </a:xfrm>
                        <a:prstGeom prst="rect">
                          <a:avLst/>
                        </a:prstGeom>
                        <a:solidFill>
                          <a:srgbClr val="FFFFFF"/>
                        </a:solidFill>
                        <a:ln w="9525">
                          <a:solidFill>
                            <a:srgbClr val="000000"/>
                          </a:solidFill>
                          <a:miter lim="800000"/>
                        </a:ln>
                        <a:effectLst/>
                      </wps:spPr>
                      <wps:txbx>
                        <w:txbxContent>
                          <w:p w14:paraId="623B66A6">
                            <w:pPr>
                              <w:jc w:val="center"/>
                              <w:rPr>
                                <w:rFonts w:ascii="仿宋_GB2312" w:hAnsi="宋体" w:eastAsia="仿宋_GB2312"/>
                                <w:sz w:val="24"/>
                              </w:rPr>
                            </w:pPr>
                          </w:p>
                          <w:p w14:paraId="114C6028">
                            <w:pPr>
                              <w:jc w:val="center"/>
                              <w:rPr>
                                <w:rFonts w:ascii="仿宋_GB2312" w:hAnsi="宋体" w:eastAsia="仿宋_GB2312"/>
                                <w:sz w:val="24"/>
                              </w:rPr>
                            </w:pPr>
                          </w:p>
                          <w:p w14:paraId="16ADC565">
                            <w:pPr>
                              <w:jc w:val="center"/>
                              <w:rPr>
                                <w:rFonts w:ascii="仿宋_GB2312" w:hAnsi="宋体" w:eastAsia="仿宋_GB2312"/>
                                <w:sz w:val="24"/>
                              </w:rPr>
                            </w:pPr>
                          </w:p>
                          <w:p w14:paraId="681BAF66">
                            <w:pPr>
                              <w:spacing w:after="240"/>
                              <w:jc w:val="center"/>
                              <w:rPr>
                                <w:rFonts w:ascii="仿宋_GB2312" w:hAnsi="仿宋_GB2312" w:eastAsia="仿宋_GB2312" w:cs="仿宋_GB2312"/>
                                <w:b/>
                                <w:bCs/>
                                <w:snapToGrid/>
                                <w:color w:val="auto"/>
                                <w:kern w:val="2"/>
                                <w:sz w:val="32"/>
                                <w:szCs w:val="32"/>
                                <w:lang w:eastAsia="zh-CN"/>
                              </w:rPr>
                            </w:pPr>
                            <w:r>
                              <w:rPr>
                                <w:rFonts w:hint="eastAsia" w:ascii="仿宋_GB2312" w:hAnsi="仿宋_GB2312" w:eastAsia="仿宋_GB2312" w:cs="仿宋_GB2312"/>
                                <w:b/>
                                <w:bCs/>
                                <w:snapToGrid/>
                                <w:color w:val="auto"/>
                                <w:kern w:val="2"/>
                                <w:sz w:val="32"/>
                                <w:szCs w:val="32"/>
                                <w:lang w:eastAsia="zh-CN"/>
                              </w:rPr>
                              <w:t>此处填放被授权人身份证双面复印件</w:t>
                            </w:r>
                          </w:p>
                          <w:p w14:paraId="02AFCE93">
                            <w:pPr>
                              <w:rPr>
                                <w:rFonts w:ascii="仿宋" w:hAnsi="仿宋" w:eastAsia="仿宋" w:cs="仿宋"/>
                                <w:lang w:eastAsia="zh-CN"/>
                              </w:rPr>
                            </w:pPr>
                          </w:p>
                          <w:p w14:paraId="3AF9A26B">
                            <w:pPr>
                              <w:rPr>
                                <w:lang w:eastAsia="zh-CN"/>
                              </w:rPr>
                            </w:pP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23.4pt;margin-top:0.75pt;height:172.55pt;width:196.35pt;z-index:251660288;mso-width-relative:page;mso-height-relative:page;" fillcolor="#FFFFFF" filled="t" stroked="t" coordsize="21600,21600" o:gfxdata="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zJBBqNgAAAAJAQAADwAAAAAAAAABACAAAAAiAAAA&#10;ZHJzL2Rvd25yZXYueG1sUEsBAhQAFAAAAAgAh07iQBcJCGNAAgAAiwQAAA4AAAAAAAAAAQAgAAAA&#10;JwEAAGRycy9lMm9Eb2MueG1sUEsFBgAAAAAGAAYAWQEAANkFAAAAAA==&#10;">
                <v:fill on="t" focussize="0,0"/>
                <v:stroke color="#000000" miterlimit="8" joinstyle="miter"/>
                <v:imagedata o:title=""/>
                <o:lock v:ext="edit" aspectratio="f"/>
                <v:textbox>
                  <w:txbxContent>
                    <w:p w14:paraId="623B66A6">
                      <w:pPr>
                        <w:jc w:val="center"/>
                        <w:rPr>
                          <w:rFonts w:ascii="仿宋_GB2312" w:hAnsi="宋体" w:eastAsia="仿宋_GB2312"/>
                          <w:sz w:val="24"/>
                        </w:rPr>
                      </w:pPr>
                    </w:p>
                    <w:p w14:paraId="114C6028">
                      <w:pPr>
                        <w:jc w:val="center"/>
                        <w:rPr>
                          <w:rFonts w:ascii="仿宋_GB2312" w:hAnsi="宋体" w:eastAsia="仿宋_GB2312"/>
                          <w:sz w:val="24"/>
                        </w:rPr>
                      </w:pPr>
                    </w:p>
                    <w:p w14:paraId="16ADC565">
                      <w:pPr>
                        <w:jc w:val="center"/>
                        <w:rPr>
                          <w:rFonts w:ascii="仿宋_GB2312" w:hAnsi="宋体" w:eastAsia="仿宋_GB2312"/>
                          <w:sz w:val="24"/>
                        </w:rPr>
                      </w:pPr>
                    </w:p>
                    <w:p w14:paraId="681BAF66">
                      <w:pPr>
                        <w:spacing w:after="240"/>
                        <w:jc w:val="center"/>
                        <w:rPr>
                          <w:rFonts w:ascii="仿宋_GB2312" w:hAnsi="仿宋_GB2312" w:eastAsia="仿宋_GB2312" w:cs="仿宋_GB2312"/>
                          <w:b/>
                          <w:bCs/>
                          <w:snapToGrid/>
                          <w:color w:val="auto"/>
                          <w:kern w:val="2"/>
                          <w:sz w:val="32"/>
                          <w:szCs w:val="32"/>
                          <w:lang w:eastAsia="zh-CN"/>
                        </w:rPr>
                      </w:pPr>
                      <w:r>
                        <w:rPr>
                          <w:rFonts w:hint="eastAsia" w:ascii="仿宋_GB2312" w:hAnsi="仿宋_GB2312" w:eastAsia="仿宋_GB2312" w:cs="仿宋_GB2312"/>
                          <w:b/>
                          <w:bCs/>
                          <w:snapToGrid/>
                          <w:color w:val="auto"/>
                          <w:kern w:val="2"/>
                          <w:sz w:val="32"/>
                          <w:szCs w:val="32"/>
                          <w:lang w:eastAsia="zh-CN"/>
                        </w:rPr>
                        <w:t>此处填放被授权人身份证双面复印件</w:t>
                      </w:r>
                    </w:p>
                    <w:p w14:paraId="02AFCE93">
                      <w:pPr>
                        <w:rPr>
                          <w:rFonts w:ascii="仿宋" w:hAnsi="仿宋" w:eastAsia="仿宋" w:cs="仿宋"/>
                          <w:lang w:eastAsia="zh-CN"/>
                        </w:rPr>
                      </w:pPr>
                    </w:p>
                    <w:p w14:paraId="3AF9A26B">
                      <w:pPr>
                        <w:rPr>
                          <w:lang w:eastAsia="zh-CN"/>
                        </w:rPr>
                      </w:pPr>
                    </w:p>
                  </w:txbxContent>
                </v:textbox>
              </v:rect>
            </w:pict>
          </mc:Fallback>
        </mc:AlternateContent>
      </w:r>
    </w:p>
    <w:p w14:paraId="0DE307B9">
      <w:pPr>
        <w:rPr>
          <w:lang w:eastAsia="zh-CN"/>
        </w:rPr>
      </w:pPr>
    </w:p>
    <w:p w14:paraId="318B2D97">
      <w:pPr>
        <w:rPr>
          <w:lang w:eastAsia="zh-CN"/>
        </w:rPr>
      </w:pPr>
    </w:p>
    <w:p w14:paraId="70FF6C61">
      <w:pPr>
        <w:rPr>
          <w:lang w:eastAsia="zh-CN"/>
        </w:rPr>
      </w:pPr>
    </w:p>
    <w:p w14:paraId="4B3900FB">
      <w:pPr>
        <w:rPr>
          <w:lang w:eastAsia="zh-CN"/>
        </w:rPr>
      </w:pPr>
    </w:p>
    <w:p w14:paraId="79FE96EA">
      <w:pPr>
        <w:rPr>
          <w:lang w:eastAsia="zh-CN"/>
        </w:rPr>
      </w:pPr>
    </w:p>
    <w:p w14:paraId="737B4B04">
      <w:pPr>
        <w:rPr>
          <w:lang w:eastAsia="zh-CN"/>
        </w:rPr>
      </w:pPr>
    </w:p>
    <w:p w14:paraId="5D017E8C">
      <w:pPr>
        <w:rPr>
          <w:lang w:eastAsia="zh-CN"/>
        </w:rPr>
      </w:pPr>
    </w:p>
    <w:p w14:paraId="5AEA5EBB">
      <w:pPr>
        <w:rPr>
          <w:lang w:eastAsia="zh-CN"/>
        </w:rPr>
      </w:pPr>
    </w:p>
    <w:p w14:paraId="56D6EFC7">
      <w:pPr>
        <w:rPr>
          <w:lang w:eastAsia="zh-CN"/>
        </w:rPr>
      </w:pPr>
    </w:p>
    <w:p w14:paraId="22E17BE8">
      <w:pPr>
        <w:pStyle w:val="11"/>
        <w:spacing w:line="240" w:lineRule="auto"/>
        <w:ind w:firstLine="4358" w:firstLineChars="1362"/>
        <w:rPr>
          <w:rFonts w:ascii="仿宋" w:hAnsi="仿宋" w:eastAsia="仿宋" w:cs="仿宋"/>
          <w:lang w:eastAsia="zh-CN"/>
        </w:rPr>
      </w:pPr>
    </w:p>
    <w:p w14:paraId="120056C1">
      <w:pPr>
        <w:pStyle w:val="11"/>
        <w:spacing w:line="240" w:lineRule="auto"/>
        <w:ind w:firstLine="4358" w:firstLineChars="1362"/>
        <w:rPr>
          <w:rFonts w:ascii="仿宋" w:hAnsi="仿宋" w:eastAsia="仿宋" w:cs="仿宋"/>
          <w:lang w:eastAsia="zh-CN"/>
        </w:rPr>
      </w:pPr>
    </w:p>
    <w:p w14:paraId="6D6E4EAD">
      <w:pPr>
        <w:pStyle w:val="11"/>
        <w:spacing w:line="240" w:lineRule="auto"/>
        <w:ind w:firstLine="4358" w:firstLineChars="1362"/>
        <w:rPr>
          <w:rFonts w:ascii="仿宋" w:hAnsi="仿宋" w:eastAsia="仿宋" w:cs="仿宋"/>
          <w:lang w:eastAsia="zh-CN"/>
        </w:rPr>
      </w:pPr>
    </w:p>
    <w:p w14:paraId="24FC054C">
      <w:pPr>
        <w:pStyle w:val="11"/>
        <w:spacing w:line="480" w:lineRule="auto"/>
        <w:ind w:firstLine="848" w:firstLineChars="265"/>
        <w:rPr>
          <w:rFonts w:ascii="仿宋" w:hAnsi="仿宋" w:eastAsia="仿宋" w:cs="仿宋"/>
          <w:lang w:eastAsia="zh-CN"/>
        </w:rPr>
      </w:pPr>
      <w:r>
        <w:rPr>
          <w:rFonts w:hint="eastAsia" w:ascii="仿宋_GB2312" w:hAnsi="仿宋_GB2312" w:cs="仿宋_GB2312"/>
          <w:snapToGrid/>
          <w:color w:val="auto"/>
          <w:kern w:val="2"/>
          <w:szCs w:val="32"/>
          <w:lang w:eastAsia="zh-CN"/>
        </w:rPr>
        <w:t>法定代表人签字或盖章：</w:t>
      </w:r>
    </w:p>
    <w:p w14:paraId="43D97173">
      <w:pPr>
        <w:pStyle w:val="11"/>
        <w:spacing w:line="480" w:lineRule="auto"/>
        <w:ind w:firstLine="848" w:firstLineChars="265"/>
        <w:rPr>
          <w:rFonts w:ascii="仿宋" w:hAnsi="仿宋" w:eastAsia="仿宋" w:cs="仿宋"/>
          <w:lang w:eastAsia="zh-CN"/>
        </w:rPr>
      </w:pPr>
      <w:r>
        <w:rPr>
          <w:rFonts w:hint="eastAsia" w:ascii="仿宋_GB2312" w:hAnsi="仿宋_GB2312" w:cs="仿宋_GB2312"/>
          <w:snapToGrid/>
          <w:color w:val="auto"/>
          <w:kern w:val="2"/>
          <w:szCs w:val="32"/>
          <w:lang w:eastAsia="zh-CN"/>
        </w:rPr>
        <w:t>代理人（被授权人）签字或盖章：</w:t>
      </w:r>
    </w:p>
    <w:p w14:paraId="1C9A6248">
      <w:pPr>
        <w:pStyle w:val="11"/>
        <w:spacing w:line="480" w:lineRule="auto"/>
        <w:ind w:firstLine="848" w:firstLineChars="265"/>
      </w:pPr>
      <w:r>
        <w:rPr>
          <w:rFonts w:hint="eastAsia" w:ascii="仿宋_GB2312" w:hAnsi="仿宋_GB2312" w:cs="仿宋_GB2312"/>
          <w:snapToGrid/>
          <w:color w:val="auto"/>
          <w:kern w:val="2"/>
          <w:szCs w:val="32"/>
          <w:lang w:eastAsia="zh-CN"/>
        </w:rPr>
        <w:t>投标单位（公章）</w:t>
      </w:r>
      <w:r>
        <w:rPr>
          <w:rFonts w:hint="eastAsia" w:ascii="仿宋" w:hAnsi="仿宋" w:eastAsia="仿宋" w:cs="仿宋"/>
        </w:rPr>
        <w:t>：</w:t>
      </w:r>
    </w:p>
    <w:p w14:paraId="0D130033">
      <w:pPr>
        <w:rPr>
          <w:lang w:eastAsia="zh-CN"/>
        </w:rPr>
      </w:pPr>
    </w:p>
    <w:p w14:paraId="0C04E098">
      <w:pPr>
        <w:spacing w:after="240"/>
        <w:rPr>
          <w:rFonts w:hint="eastAsia" w:ascii="仿宋_GB2312" w:hAnsi="仿宋_GB2312" w:eastAsia="仿宋_GB2312" w:cs="仿宋_GB2312"/>
          <w:b/>
          <w:bCs/>
          <w:snapToGrid/>
          <w:color w:val="auto"/>
          <w:kern w:val="2"/>
          <w:sz w:val="32"/>
          <w:szCs w:val="32"/>
          <w:lang w:val="en-US" w:eastAsia="zh-CN"/>
        </w:rPr>
      </w:pPr>
      <w:r>
        <w:rPr>
          <w:rFonts w:hint="eastAsia" w:ascii="仿宋_GB2312" w:hAnsi="仿宋_GB2312" w:eastAsia="仿宋_GB2312" w:cs="仿宋_GB2312"/>
          <w:b/>
          <w:bCs/>
          <w:snapToGrid/>
          <w:color w:val="auto"/>
          <w:kern w:val="2"/>
          <w:sz w:val="32"/>
          <w:szCs w:val="32"/>
          <w:lang w:val="en-US" w:eastAsia="zh-CN"/>
        </w:rPr>
        <w:t>附件2.</w:t>
      </w:r>
    </w:p>
    <w:p w14:paraId="38BE52F3">
      <w:pPr>
        <w:spacing w:after="240"/>
        <w:jc w:val="center"/>
        <w:rPr>
          <w:rFonts w:hint="eastAsia" w:ascii="仿宋_GB2312" w:hAnsi="仿宋_GB2312" w:eastAsia="仿宋_GB2312" w:cs="仿宋_GB2312"/>
          <w:b/>
          <w:bCs/>
          <w:snapToGrid/>
          <w:color w:val="auto"/>
          <w:kern w:val="2"/>
          <w:sz w:val="32"/>
          <w:szCs w:val="32"/>
          <w:lang w:val="en-US" w:eastAsia="zh-CN"/>
        </w:rPr>
      </w:pPr>
      <w:r>
        <w:rPr>
          <w:rFonts w:hint="eastAsia" w:ascii="仿宋_GB2312" w:hAnsi="仿宋_GB2312" w:eastAsia="仿宋_GB2312" w:cs="仿宋_GB2312"/>
          <w:b/>
          <w:bCs/>
          <w:snapToGrid/>
          <w:color w:val="auto"/>
          <w:kern w:val="2"/>
          <w:sz w:val="32"/>
          <w:szCs w:val="32"/>
          <w:lang w:eastAsia="zh-CN"/>
        </w:rPr>
        <w:t>电脑采购清单</w:t>
      </w:r>
    </w:p>
    <w:tbl>
      <w:tblPr>
        <w:tblStyle w:val="6"/>
        <w:tblW w:w="1027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70"/>
        <w:gridCol w:w="1043"/>
        <w:gridCol w:w="4360"/>
        <w:gridCol w:w="2852"/>
        <w:gridCol w:w="948"/>
      </w:tblGrid>
      <w:tr w14:paraId="031107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2BB12">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1"/>
                <w:szCs w:val="21"/>
                <w:u w:val="none"/>
              </w:rPr>
            </w:pPr>
            <w:r>
              <w:rPr>
                <w:rFonts w:hint="eastAsia" w:ascii="仿宋_GB2312" w:hAnsi="仿宋_GB2312" w:eastAsia="仿宋_GB2312" w:cs="仿宋_GB2312"/>
                <w:b/>
                <w:bCs/>
                <w:i w:val="0"/>
                <w:iCs w:val="0"/>
                <w:snapToGrid w:val="0"/>
                <w:color w:val="000000"/>
                <w:kern w:val="0"/>
                <w:sz w:val="21"/>
                <w:szCs w:val="21"/>
                <w:u w:val="none"/>
                <w:lang w:val="en-US" w:eastAsia="zh-CN" w:bidi="ar"/>
              </w:rPr>
              <w:t>使用级别</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FFE61">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1"/>
                <w:szCs w:val="21"/>
                <w:u w:val="none"/>
              </w:rPr>
            </w:pPr>
            <w:r>
              <w:rPr>
                <w:rFonts w:hint="eastAsia" w:ascii="仿宋_GB2312" w:hAnsi="仿宋_GB2312" w:eastAsia="仿宋_GB2312" w:cs="仿宋_GB2312"/>
                <w:b/>
                <w:bCs/>
                <w:i w:val="0"/>
                <w:iCs w:val="0"/>
                <w:snapToGrid w:val="0"/>
                <w:color w:val="000000"/>
                <w:kern w:val="0"/>
                <w:sz w:val="21"/>
                <w:szCs w:val="21"/>
                <w:u w:val="none"/>
                <w:lang w:val="en-US" w:eastAsia="zh-CN" w:bidi="ar"/>
              </w:rPr>
              <w:t>产品类别</w:t>
            </w:r>
          </w:p>
        </w:tc>
        <w:tc>
          <w:tcPr>
            <w:tcW w:w="4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D8E0F">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1"/>
                <w:szCs w:val="21"/>
                <w:u w:val="none"/>
              </w:rPr>
            </w:pPr>
            <w:r>
              <w:rPr>
                <w:rFonts w:hint="eastAsia" w:ascii="仿宋_GB2312" w:hAnsi="仿宋_GB2312" w:eastAsia="仿宋_GB2312" w:cs="仿宋_GB2312"/>
                <w:b/>
                <w:bCs/>
                <w:i w:val="0"/>
                <w:iCs w:val="0"/>
                <w:snapToGrid w:val="0"/>
                <w:color w:val="000000"/>
                <w:kern w:val="0"/>
                <w:sz w:val="21"/>
                <w:szCs w:val="21"/>
                <w:u w:val="none"/>
                <w:lang w:val="en-US" w:eastAsia="zh-CN" w:bidi="ar"/>
              </w:rPr>
              <w:t>配置要求</w:t>
            </w:r>
          </w:p>
        </w:tc>
        <w:tc>
          <w:tcPr>
            <w:tcW w:w="28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8C739">
            <w:pPr>
              <w:keepNext w:val="0"/>
              <w:keepLines w:val="0"/>
              <w:widowControl/>
              <w:suppressLineNumbers w:val="0"/>
              <w:jc w:val="center"/>
              <w:textAlignment w:val="center"/>
              <w:rPr>
                <w:rFonts w:hint="eastAsia" w:ascii="仿宋_GB2312" w:hAnsi="仿宋_GB2312" w:eastAsia="仿宋_GB2312" w:cs="仿宋_GB2312"/>
                <w:b/>
                <w:bCs/>
                <w:i w:val="0"/>
                <w:iCs w:val="0"/>
                <w:snapToGrid w:val="0"/>
                <w:color w:val="000000"/>
                <w:kern w:val="0"/>
                <w:sz w:val="21"/>
                <w:szCs w:val="21"/>
                <w:u w:val="none"/>
                <w:lang w:val="en-US" w:eastAsia="zh-CN" w:bidi="ar"/>
              </w:rPr>
            </w:pPr>
            <w:r>
              <w:rPr>
                <w:rFonts w:hint="eastAsia" w:ascii="仿宋_GB2312" w:hAnsi="仿宋_GB2312" w:eastAsia="仿宋_GB2312" w:cs="仿宋_GB2312"/>
                <w:b/>
                <w:bCs/>
                <w:i w:val="0"/>
                <w:iCs w:val="0"/>
                <w:snapToGrid w:val="0"/>
                <w:color w:val="000000"/>
                <w:kern w:val="0"/>
                <w:sz w:val="21"/>
                <w:szCs w:val="21"/>
                <w:u w:val="none"/>
                <w:lang w:val="en-US" w:eastAsia="zh-CN" w:bidi="ar"/>
              </w:rPr>
              <w:t>扩展与兼容要求</w:t>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DAA02">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1"/>
                <w:szCs w:val="21"/>
                <w:u w:val="none"/>
              </w:rPr>
            </w:pPr>
            <w:r>
              <w:rPr>
                <w:rFonts w:hint="eastAsia" w:ascii="仿宋_GB2312" w:hAnsi="仿宋_GB2312" w:eastAsia="仿宋_GB2312" w:cs="仿宋_GB2312"/>
                <w:b/>
                <w:bCs/>
                <w:i w:val="0"/>
                <w:iCs w:val="0"/>
                <w:snapToGrid w:val="0"/>
                <w:color w:val="000000"/>
                <w:kern w:val="0"/>
                <w:sz w:val="21"/>
                <w:szCs w:val="21"/>
                <w:u w:val="none"/>
                <w:lang w:val="en-US" w:eastAsia="zh-CN" w:bidi="ar"/>
              </w:rPr>
              <w:t>数量（台）</w:t>
            </w:r>
          </w:p>
        </w:tc>
      </w:tr>
      <w:tr w14:paraId="0F2EB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jc w:val="center"/>
        </w:trPr>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B9ABE">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snapToGrid w:val="0"/>
                <w:color w:val="000000"/>
                <w:kern w:val="0"/>
                <w:sz w:val="21"/>
                <w:szCs w:val="21"/>
                <w:u w:val="none"/>
                <w:lang w:val="en-US" w:eastAsia="zh-CN" w:bidi="ar"/>
              </w:rPr>
              <w:t>高管</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A3AF9">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snapToGrid w:val="0"/>
                <w:color w:val="000000"/>
                <w:kern w:val="0"/>
                <w:sz w:val="21"/>
                <w:szCs w:val="21"/>
                <w:u w:val="none"/>
                <w:lang w:val="en-US" w:eastAsia="zh-CN" w:bidi="ar"/>
              </w:rPr>
              <w:t>笔记本</w:t>
            </w:r>
          </w:p>
        </w:tc>
        <w:tc>
          <w:tcPr>
            <w:tcW w:w="4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5D4BF">
            <w:pPr>
              <w:keepNext w:val="0"/>
              <w:keepLines w:val="0"/>
              <w:widowControl/>
              <w:numPr>
                <w:ilvl w:val="0"/>
                <w:numId w:val="1"/>
              </w:numPr>
              <w:suppressLineNumbers w:val="0"/>
              <w:jc w:val="both"/>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snapToGrid w:val="0"/>
                <w:color w:val="000000"/>
                <w:kern w:val="0"/>
                <w:sz w:val="21"/>
                <w:szCs w:val="21"/>
                <w:u w:val="none"/>
                <w:lang w:val="en-US" w:eastAsia="zh-CN" w:bidi="ar"/>
              </w:rPr>
              <w:t>处理器：主流标压i5处理器</w:t>
            </w:r>
            <w:r>
              <w:rPr>
                <w:rFonts w:hint="eastAsia" w:ascii="仿宋_GB2312" w:hAnsi="仿宋_GB2312" w:eastAsia="仿宋_GB2312" w:cs="仿宋_GB2312"/>
                <w:i w:val="0"/>
                <w:iCs w:val="0"/>
                <w:snapToGrid w:val="0"/>
                <w:color w:val="000000"/>
                <w:kern w:val="0"/>
                <w:sz w:val="21"/>
                <w:szCs w:val="21"/>
                <w:u w:val="none"/>
                <w:lang w:val="en-US" w:eastAsia="zh-CN" w:bidi="ar"/>
              </w:rPr>
              <w:br w:type="textWrapping"/>
            </w:r>
            <w:r>
              <w:rPr>
                <w:rFonts w:hint="eastAsia" w:ascii="仿宋_GB2312" w:hAnsi="仿宋_GB2312" w:eastAsia="仿宋_GB2312" w:cs="仿宋_GB2312"/>
                <w:i w:val="0"/>
                <w:iCs w:val="0"/>
                <w:snapToGrid w:val="0"/>
                <w:color w:val="000000"/>
                <w:kern w:val="0"/>
                <w:sz w:val="21"/>
                <w:szCs w:val="21"/>
                <w:u w:val="none"/>
                <w:lang w:val="en-US" w:eastAsia="zh-CN" w:bidi="ar"/>
              </w:rPr>
              <w:t>2. 内存：16GB DDR5</w:t>
            </w:r>
            <w:r>
              <w:rPr>
                <w:rFonts w:hint="eastAsia" w:ascii="仿宋_GB2312" w:hAnsi="仿宋_GB2312" w:eastAsia="仿宋_GB2312" w:cs="仿宋_GB2312"/>
                <w:i w:val="0"/>
                <w:iCs w:val="0"/>
                <w:snapToGrid w:val="0"/>
                <w:color w:val="000000"/>
                <w:kern w:val="0"/>
                <w:sz w:val="21"/>
                <w:szCs w:val="21"/>
                <w:u w:val="none"/>
                <w:lang w:val="en-US" w:eastAsia="zh-CN" w:bidi="ar"/>
              </w:rPr>
              <w:br w:type="textWrapping"/>
            </w:r>
            <w:r>
              <w:rPr>
                <w:rFonts w:hint="eastAsia" w:ascii="仿宋_GB2312" w:hAnsi="仿宋_GB2312" w:eastAsia="仿宋_GB2312" w:cs="仿宋_GB2312"/>
                <w:i w:val="0"/>
                <w:iCs w:val="0"/>
                <w:snapToGrid w:val="0"/>
                <w:color w:val="000000"/>
                <w:kern w:val="0"/>
                <w:sz w:val="21"/>
                <w:szCs w:val="21"/>
                <w:u w:val="none"/>
                <w:lang w:val="en-US" w:eastAsia="zh-CN" w:bidi="ar"/>
              </w:rPr>
              <w:t>3. 存储：1TB SSD（支持PCIe 4.0协议）</w:t>
            </w:r>
            <w:r>
              <w:rPr>
                <w:rFonts w:hint="eastAsia" w:ascii="仿宋_GB2312" w:hAnsi="仿宋_GB2312" w:eastAsia="仿宋_GB2312" w:cs="仿宋_GB2312"/>
                <w:i w:val="0"/>
                <w:iCs w:val="0"/>
                <w:snapToGrid w:val="0"/>
                <w:color w:val="000000"/>
                <w:kern w:val="0"/>
                <w:sz w:val="21"/>
                <w:szCs w:val="21"/>
                <w:u w:val="none"/>
                <w:lang w:val="en-US" w:eastAsia="zh-CN" w:bidi="ar"/>
              </w:rPr>
              <w:br w:type="textWrapping"/>
            </w:r>
            <w:r>
              <w:rPr>
                <w:rFonts w:hint="eastAsia" w:ascii="仿宋_GB2312" w:hAnsi="仿宋_GB2312" w:eastAsia="仿宋_GB2312" w:cs="仿宋_GB2312"/>
                <w:i w:val="0"/>
                <w:iCs w:val="0"/>
                <w:snapToGrid w:val="0"/>
                <w:color w:val="000000"/>
                <w:kern w:val="0"/>
                <w:sz w:val="21"/>
                <w:szCs w:val="21"/>
                <w:u w:val="none"/>
                <w:lang w:val="en-US" w:eastAsia="zh-CN" w:bidi="ar"/>
              </w:rPr>
              <w:t>4. 屏幕：14 英寸，分辨率：2K</w:t>
            </w:r>
            <w:r>
              <w:rPr>
                <w:rFonts w:hint="eastAsia" w:ascii="仿宋_GB2312" w:hAnsi="仿宋_GB2312" w:eastAsia="仿宋_GB2312" w:cs="仿宋_GB2312"/>
                <w:i w:val="0"/>
                <w:iCs w:val="0"/>
                <w:snapToGrid w:val="0"/>
                <w:color w:val="000000"/>
                <w:kern w:val="0"/>
                <w:sz w:val="21"/>
                <w:szCs w:val="21"/>
                <w:u w:val="none"/>
                <w:lang w:val="en-US" w:eastAsia="zh-CN" w:bidi="ar"/>
              </w:rPr>
              <w:br w:type="textWrapping"/>
            </w:r>
            <w:r>
              <w:rPr>
                <w:rFonts w:hint="eastAsia" w:ascii="仿宋_GB2312" w:hAnsi="仿宋_GB2312" w:eastAsia="仿宋_GB2312" w:cs="仿宋_GB2312"/>
                <w:i w:val="0"/>
                <w:iCs w:val="0"/>
                <w:snapToGrid w:val="0"/>
                <w:color w:val="000000"/>
                <w:kern w:val="0"/>
                <w:sz w:val="21"/>
                <w:szCs w:val="21"/>
                <w:u w:val="none"/>
                <w:lang w:val="en-US" w:eastAsia="zh-CN" w:bidi="ar"/>
              </w:rPr>
              <w:t>5. 接口：含1个雷电4/5接口、1个 HDMI 2.0+接口、2个USB-A 3.2、1个RJ45网口</w:t>
            </w:r>
          </w:p>
        </w:tc>
        <w:tc>
          <w:tcPr>
            <w:tcW w:w="28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C5D38">
            <w:pPr>
              <w:keepNext w:val="0"/>
              <w:keepLines w:val="0"/>
              <w:widowControl/>
              <w:suppressLineNumbers w:val="0"/>
              <w:jc w:val="both"/>
              <w:textAlignment w:val="center"/>
              <w:rPr>
                <w:rFonts w:hint="eastAsia" w:ascii="仿宋_GB2312" w:hAnsi="仿宋_GB2312" w:eastAsia="仿宋_GB2312" w:cs="仿宋_GB2312"/>
                <w:i w:val="0"/>
                <w:iCs w:val="0"/>
                <w:snapToGrid w:val="0"/>
                <w:color w:val="000000"/>
                <w:kern w:val="0"/>
                <w:sz w:val="21"/>
                <w:szCs w:val="21"/>
                <w:u w:val="none"/>
                <w:lang w:val="en-US" w:eastAsia="zh-CN" w:bidi="ar"/>
              </w:rPr>
            </w:pPr>
            <w:r>
              <w:rPr>
                <w:rFonts w:hint="eastAsia" w:ascii="仿宋_GB2312" w:hAnsi="仿宋_GB2312" w:eastAsia="仿宋_GB2312" w:cs="仿宋_GB2312"/>
                <w:i w:val="0"/>
                <w:iCs w:val="0"/>
                <w:snapToGrid w:val="0"/>
                <w:color w:val="000000"/>
                <w:kern w:val="0"/>
                <w:sz w:val="21"/>
                <w:szCs w:val="21"/>
                <w:u w:val="none"/>
                <w:lang w:val="en-US" w:eastAsia="zh-CN" w:bidi="ar"/>
              </w:rPr>
              <w:t>1. 内存最高可扩展至64GB</w:t>
            </w:r>
          </w:p>
          <w:p w14:paraId="11AFC617">
            <w:pPr>
              <w:keepNext w:val="0"/>
              <w:keepLines w:val="0"/>
              <w:widowControl/>
              <w:suppressLineNumbers w:val="0"/>
              <w:jc w:val="both"/>
              <w:textAlignment w:val="center"/>
              <w:rPr>
                <w:rFonts w:hint="eastAsia" w:ascii="仿宋_GB2312" w:hAnsi="仿宋_GB2312" w:eastAsia="仿宋_GB2312" w:cs="仿宋_GB2312"/>
                <w:i w:val="0"/>
                <w:iCs w:val="0"/>
                <w:snapToGrid w:val="0"/>
                <w:color w:val="000000"/>
                <w:kern w:val="0"/>
                <w:sz w:val="21"/>
                <w:szCs w:val="21"/>
                <w:u w:val="none"/>
                <w:lang w:val="en-US" w:eastAsia="zh-CN" w:bidi="ar"/>
              </w:rPr>
            </w:pPr>
            <w:r>
              <w:rPr>
                <w:rFonts w:hint="eastAsia" w:ascii="仿宋_GB2312" w:hAnsi="仿宋_GB2312" w:eastAsia="仿宋_GB2312" w:cs="仿宋_GB2312"/>
                <w:i w:val="0"/>
                <w:iCs w:val="0"/>
                <w:snapToGrid w:val="0"/>
                <w:color w:val="000000"/>
                <w:kern w:val="0"/>
                <w:sz w:val="21"/>
                <w:szCs w:val="21"/>
                <w:u w:val="none"/>
                <w:lang w:val="en-US" w:eastAsia="zh-CN" w:bidi="ar"/>
              </w:rPr>
              <w:t>2. 预留第二M.2 SSD插槽（支持 PCIe4.0）</w:t>
            </w:r>
          </w:p>
          <w:p w14:paraId="3DFB8DBB">
            <w:pPr>
              <w:keepNext w:val="0"/>
              <w:keepLines w:val="0"/>
              <w:widowControl/>
              <w:suppressLineNumbers w:val="0"/>
              <w:jc w:val="both"/>
              <w:textAlignment w:val="center"/>
              <w:rPr>
                <w:rFonts w:hint="eastAsia" w:ascii="仿宋_GB2312" w:hAnsi="仿宋_GB2312" w:eastAsia="仿宋_GB2312" w:cs="仿宋_GB2312"/>
                <w:i w:val="0"/>
                <w:iCs w:val="0"/>
                <w:snapToGrid w:val="0"/>
                <w:color w:val="000000"/>
                <w:kern w:val="0"/>
                <w:sz w:val="21"/>
                <w:szCs w:val="21"/>
                <w:u w:val="none"/>
                <w:lang w:val="en-US" w:eastAsia="zh-CN" w:bidi="ar"/>
              </w:rPr>
            </w:pPr>
            <w:r>
              <w:rPr>
                <w:rFonts w:hint="eastAsia" w:ascii="仿宋_GB2312" w:hAnsi="仿宋_GB2312" w:eastAsia="仿宋_GB2312" w:cs="仿宋_GB2312"/>
                <w:i w:val="0"/>
                <w:iCs w:val="0"/>
                <w:snapToGrid w:val="0"/>
                <w:color w:val="000000"/>
                <w:kern w:val="0"/>
                <w:sz w:val="21"/>
                <w:szCs w:val="21"/>
                <w:u w:val="none"/>
                <w:lang w:val="en-US" w:eastAsia="zh-CN" w:bidi="ar"/>
              </w:rPr>
              <w:t>3. 兼容主流扩展坞、投影仪等外接设备</w:t>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CA70D">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snapToGrid w:val="0"/>
                <w:color w:val="000000"/>
                <w:kern w:val="0"/>
                <w:sz w:val="21"/>
                <w:szCs w:val="21"/>
                <w:u w:val="none"/>
                <w:lang w:val="en-US" w:eastAsia="zh-CN" w:bidi="ar"/>
              </w:rPr>
              <w:t>2</w:t>
            </w:r>
          </w:p>
        </w:tc>
      </w:tr>
      <w:tr w14:paraId="06EB8D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90" w:hRule="atLeast"/>
          <w:jc w:val="center"/>
        </w:trPr>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CB3B5">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snapToGrid w:val="0"/>
                <w:color w:val="000000"/>
                <w:kern w:val="0"/>
                <w:sz w:val="21"/>
                <w:szCs w:val="21"/>
                <w:u w:val="none"/>
                <w:lang w:val="en-US" w:eastAsia="zh-CN" w:bidi="ar"/>
              </w:rPr>
              <w:t>例外场景员工</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6BB40">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snapToGrid w:val="0"/>
                <w:color w:val="000000"/>
                <w:kern w:val="0"/>
                <w:sz w:val="21"/>
                <w:szCs w:val="21"/>
                <w:u w:val="none"/>
                <w:lang w:val="en-US" w:eastAsia="zh-CN" w:bidi="ar"/>
              </w:rPr>
              <w:t>笔记本</w:t>
            </w:r>
          </w:p>
        </w:tc>
        <w:tc>
          <w:tcPr>
            <w:tcW w:w="4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FFDD2">
            <w:pPr>
              <w:keepNext w:val="0"/>
              <w:keepLines w:val="0"/>
              <w:widowControl/>
              <w:suppressLineNumbers w:val="0"/>
              <w:jc w:val="both"/>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snapToGrid w:val="0"/>
                <w:color w:val="000000"/>
                <w:kern w:val="0"/>
                <w:sz w:val="21"/>
                <w:szCs w:val="21"/>
                <w:u w:val="none"/>
                <w:lang w:val="en-US" w:eastAsia="zh-CN" w:bidi="ar"/>
              </w:rPr>
              <w:t>1. 处理器：主流低压i5处理器</w:t>
            </w:r>
            <w:r>
              <w:rPr>
                <w:rFonts w:hint="eastAsia" w:ascii="仿宋_GB2312" w:hAnsi="仿宋_GB2312" w:eastAsia="仿宋_GB2312" w:cs="仿宋_GB2312"/>
                <w:i w:val="0"/>
                <w:iCs w:val="0"/>
                <w:snapToGrid w:val="0"/>
                <w:color w:val="000000"/>
                <w:kern w:val="0"/>
                <w:sz w:val="21"/>
                <w:szCs w:val="21"/>
                <w:u w:val="none"/>
                <w:lang w:val="en-US" w:eastAsia="zh-CN" w:bidi="ar"/>
              </w:rPr>
              <w:br w:type="textWrapping"/>
            </w:r>
            <w:r>
              <w:rPr>
                <w:rFonts w:hint="eastAsia" w:ascii="仿宋_GB2312" w:hAnsi="仿宋_GB2312" w:eastAsia="仿宋_GB2312" w:cs="仿宋_GB2312"/>
                <w:i w:val="0"/>
                <w:iCs w:val="0"/>
                <w:snapToGrid w:val="0"/>
                <w:color w:val="000000"/>
                <w:kern w:val="0"/>
                <w:sz w:val="21"/>
                <w:szCs w:val="21"/>
                <w:u w:val="none"/>
                <w:lang w:val="en-US" w:eastAsia="zh-CN" w:bidi="ar"/>
              </w:rPr>
              <w:t>2. 内存：16GB DDR4（板载+插槽组合优先）</w:t>
            </w:r>
            <w:r>
              <w:rPr>
                <w:rFonts w:hint="eastAsia" w:ascii="仿宋_GB2312" w:hAnsi="仿宋_GB2312" w:eastAsia="仿宋_GB2312" w:cs="仿宋_GB2312"/>
                <w:i w:val="0"/>
                <w:iCs w:val="0"/>
                <w:snapToGrid w:val="0"/>
                <w:color w:val="000000"/>
                <w:kern w:val="0"/>
                <w:sz w:val="21"/>
                <w:szCs w:val="21"/>
                <w:u w:val="none"/>
                <w:lang w:val="en-US" w:eastAsia="zh-CN" w:bidi="ar"/>
              </w:rPr>
              <w:br w:type="textWrapping"/>
            </w:r>
            <w:r>
              <w:rPr>
                <w:rFonts w:hint="eastAsia" w:ascii="仿宋_GB2312" w:hAnsi="仿宋_GB2312" w:eastAsia="仿宋_GB2312" w:cs="仿宋_GB2312"/>
                <w:i w:val="0"/>
                <w:iCs w:val="0"/>
                <w:snapToGrid w:val="0"/>
                <w:color w:val="000000"/>
                <w:kern w:val="0"/>
                <w:sz w:val="21"/>
                <w:szCs w:val="21"/>
                <w:u w:val="none"/>
                <w:lang w:val="en-US" w:eastAsia="zh-CN" w:bidi="ar"/>
              </w:rPr>
              <w:t>3. 存储：512GB SSD（支持PCIe 3.0协议）</w:t>
            </w:r>
            <w:r>
              <w:rPr>
                <w:rFonts w:hint="eastAsia" w:ascii="仿宋_GB2312" w:hAnsi="仿宋_GB2312" w:eastAsia="仿宋_GB2312" w:cs="仿宋_GB2312"/>
                <w:i w:val="0"/>
                <w:iCs w:val="0"/>
                <w:snapToGrid w:val="0"/>
                <w:color w:val="000000"/>
                <w:kern w:val="0"/>
                <w:sz w:val="21"/>
                <w:szCs w:val="21"/>
                <w:u w:val="none"/>
                <w:lang w:val="en-US" w:eastAsia="zh-CN" w:bidi="ar"/>
              </w:rPr>
              <w:br w:type="textWrapping"/>
            </w:r>
            <w:r>
              <w:rPr>
                <w:rFonts w:hint="eastAsia" w:ascii="仿宋_GB2312" w:hAnsi="仿宋_GB2312" w:eastAsia="仿宋_GB2312" w:cs="仿宋_GB2312"/>
                <w:i w:val="0"/>
                <w:iCs w:val="0"/>
                <w:snapToGrid w:val="0"/>
                <w:color w:val="000000"/>
                <w:kern w:val="0"/>
                <w:sz w:val="21"/>
                <w:szCs w:val="21"/>
                <w:u w:val="none"/>
                <w:lang w:val="en-US" w:eastAsia="zh-CN" w:bidi="ar"/>
              </w:rPr>
              <w:t>4. 屏幕：14英寸，分辨率：1920×1080（高清）</w:t>
            </w:r>
            <w:r>
              <w:rPr>
                <w:rFonts w:hint="eastAsia" w:ascii="仿宋_GB2312" w:hAnsi="仿宋_GB2312" w:eastAsia="仿宋_GB2312" w:cs="仿宋_GB2312"/>
                <w:i w:val="0"/>
                <w:iCs w:val="0"/>
                <w:snapToGrid w:val="0"/>
                <w:color w:val="000000"/>
                <w:kern w:val="0"/>
                <w:sz w:val="21"/>
                <w:szCs w:val="21"/>
                <w:u w:val="none"/>
                <w:lang w:val="en-US" w:eastAsia="zh-CN" w:bidi="ar"/>
              </w:rPr>
              <w:br w:type="textWrapping"/>
            </w:r>
            <w:r>
              <w:rPr>
                <w:rFonts w:hint="eastAsia" w:ascii="仿宋_GB2312" w:hAnsi="仿宋_GB2312" w:eastAsia="仿宋_GB2312" w:cs="仿宋_GB2312"/>
                <w:i w:val="0"/>
                <w:iCs w:val="0"/>
                <w:snapToGrid w:val="0"/>
                <w:color w:val="000000"/>
                <w:kern w:val="0"/>
                <w:sz w:val="21"/>
                <w:szCs w:val="21"/>
                <w:u w:val="none"/>
                <w:lang w:val="en-US" w:eastAsia="zh-CN" w:bidi="ar"/>
              </w:rPr>
              <w:t>5. 接口：含HDMI 1.4+、2个USB-A 3.1、1个RJ45（或支持 USB-C 转网口）</w:t>
            </w:r>
            <w:r>
              <w:rPr>
                <w:rFonts w:hint="eastAsia" w:ascii="仿宋_GB2312" w:hAnsi="仿宋_GB2312" w:eastAsia="仿宋_GB2312" w:cs="仿宋_GB2312"/>
                <w:i w:val="0"/>
                <w:iCs w:val="0"/>
                <w:snapToGrid w:val="0"/>
                <w:color w:val="000000"/>
                <w:kern w:val="0"/>
                <w:sz w:val="21"/>
                <w:szCs w:val="21"/>
                <w:u w:val="none"/>
                <w:lang w:val="en-US" w:eastAsia="zh-CN" w:bidi="ar"/>
              </w:rPr>
              <w:br w:type="textWrapping"/>
            </w:r>
            <w:r>
              <w:rPr>
                <w:rFonts w:hint="eastAsia" w:ascii="仿宋_GB2312" w:hAnsi="仿宋_GB2312" w:eastAsia="仿宋_GB2312" w:cs="仿宋_GB2312"/>
                <w:i w:val="0"/>
                <w:iCs w:val="0"/>
                <w:snapToGrid w:val="0"/>
                <w:color w:val="000000"/>
                <w:kern w:val="0"/>
                <w:sz w:val="21"/>
                <w:szCs w:val="21"/>
                <w:u w:val="none"/>
                <w:lang w:val="en-US" w:eastAsia="zh-CN" w:bidi="ar"/>
              </w:rPr>
              <w:t>6. 便携与续航：机身尽量轻薄；日常办公续航大于4小时</w:t>
            </w:r>
          </w:p>
        </w:tc>
        <w:tc>
          <w:tcPr>
            <w:tcW w:w="28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8F3D7">
            <w:pPr>
              <w:keepNext w:val="0"/>
              <w:keepLines w:val="0"/>
              <w:widowControl/>
              <w:suppressLineNumbers w:val="0"/>
              <w:jc w:val="both"/>
              <w:textAlignment w:val="center"/>
              <w:rPr>
                <w:rFonts w:hint="eastAsia" w:ascii="仿宋_GB2312" w:hAnsi="仿宋_GB2312" w:eastAsia="仿宋_GB2312" w:cs="仿宋_GB2312"/>
                <w:i w:val="0"/>
                <w:iCs w:val="0"/>
                <w:snapToGrid w:val="0"/>
                <w:color w:val="000000"/>
                <w:kern w:val="0"/>
                <w:sz w:val="21"/>
                <w:szCs w:val="21"/>
                <w:u w:val="none"/>
                <w:lang w:val="en-US" w:eastAsia="zh-CN" w:bidi="ar"/>
              </w:rPr>
            </w:pPr>
            <w:r>
              <w:rPr>
                <w:rFonts w:hint="eastAsia" w:ascii="仿宋_GB2312" w:hAnsi="仿宋_GB2312" w:eastAsia="仿宋_GB2312" w:cs="仿宋_GB2312"/>
                <w:i w:val="0"/>
                <w:iCs w:val="0"/>
                <w:snapToGrid w:val="0"/>
                <w:color w:val="000000"/>
                <w:kern w:val="0"/>
                <w:sz w:val="21"/>
                <w:szCs w:val="21"/>
                <w:u w:val="none"/>
                <w:lang w:val="en-US" w:eastAsia="zh-CN" w:bidi="ar"/>
              </w:rPr>
              <w:t>1. 内存最高可扩展至32GB</w:t>
            </w:r>
          </w:p>
          <w:p w14:paraId="6E68275C">
            <w:pPr>
              <w:keepNext w:val="0"/>
              <w:keepLines w:val="0"/>
              <w:widowControl/>
              <w:suppressLineNumbers w:val="0"/>
              <w:jc w:val="both"/>
              <w:textAlignment w:val="center"/>
              <w:rPr>
                <w:rFonts w:hint="eastAsia" w:ascii="仿宋_GB2312" w:hAnsi="仿宋_GB2312" w:eastAsia="仿宋_GB2312" w:cs="仿宋_GB2312"/>
                <w:i w:val="0"/>
                <w:iCs w:val="0"/>
                <w:snapToGrid w:val="0"/>
                <w:color w:val="000000"/>
                <w:kern w:val="0"/>
                <w:sz w:val="21"/>
                <w:szCs w:val="21"/>
                <w:u w:val="none"/>
                <w:lang w:val="en-US" w:eastAsia="zh-CN" w:bidi="ar"/>
              </w:rPr>
            </w:pPr>
            <w:r>
              <w:rPr>
                <w:rFonts w:hint="eastAsia" w:ascii="仿宋_GB2312" w:hAnsi="仿宋_GB2312" w:eastAsia="仿宋_GB2312" w:cs="仿宋_GB2312"/>
                <w:i w:val="0"/>
                <w:iCs w:val="0"/>
                <w:snapToGrid w:val="0"/>
                <w:color w:val="000000"/>
                <w:kern w:val="0"/>
                <w:sz w:val="21"/>
                <w:szCs w:val="21"/>
                <w:u w:val="none"/>
                <w:lang w:val="en-US" w:eastAsia="zh-CN" w:bidi="ar"/>
              </w:rPr>
              <w:t>2. 预留第二 M.2 SSD 插槽（支持 PCIe 3.0）</w:t>
            </w:r>
          </w:p>
          <w:p w14:paraId="10500FE3">
            <w:pPr>
              <w:keepNext w:val="0"/>
              <w:keepLines w:val="0"/>
              <w:widowControl/>
              <w:suppressLineNumbers w:val="0"/>
              <w:jc w:val="both"/>
              <w:textAlignment w:val="center"/>
              <w:rPr>
                <w:rFonts w:hint="eastAsia" w:ascii="仿宋_GB2312" w:hAnsi="仿宋_GB2312" w:eastAsia="仿宋_GB2312" w:cs="仿宋_GB2312"/>
                <w:i w:val="0"/>
                <w:iCs w:val="0"/>
                <w:snapToGrid w:val="0"/>
                <w:color w:val="000000"/>
                <w:kern w:val="0"/>
                <w:sz w:val="21"/>
                <w:szCs w:val="21"/>
                <w:u w:val="none"/>
                <w:lang w:val="en-US" w:eastAsia="zh-CN" w:bidi="ar"/>
              </w:rPr>
            </w:pPr>
            <w:r>
              <w:rPr>
                <w:rFonts w:hint="eastAsia" w:ascii="仿宋_GB2312" w:hAnsi="仿宋_GB2312" w:eastAsia="仿宋_GB2312" w:cs="仿宋_GB2312"/>
                <w:i w:val="0"/>
                <w:iCs w:val="0"/>
                <w:snapToGrid w:val="0"/>
                <w:color w:val="000000"/>
                <w:kern w:val="0"/>
                <w:sz w:val="21"/>
                <w:szCs w:val="21"/>
                <w:u w:val="none"/>
                <w:lang w:val="en-US" w:eastAsia="zh-CN" w:bidi="ar"/>
              </w:rPr>
              <w:t>3. 兼容主流扩展坞、投影仪等外接设备</w:t>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17D4C">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snapToGrid w:val="0"/>
                <w:color w:val="000000"/>
                <w:kern w:val="0"/>
                <w:sz w:val="21"/>
                <w:szCs w:val="21"/>
                <w:u w:val="none"/>
                <w:lang w:val="en-US" w:eastAsia="zh-CN" w:bidi="ar"/>
              </w:rPr>
              <w:t>29</w:t>
            </w:r>
          </w:p>
        </w:tc>
      </w:tr>
      <w:tr w14:paraId="75A4E6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jc w:val="center"/>
        </w:trPr>
        <w:tc>
          <w:tcPr>
            <w:tcW w:w="10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F5EA78">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snapToGrid w:val="0"/>
                <w:color w:val="000000"/>
                <w:kern w:val="0"/>
                <w:sz w:val="21"/>
                <w:szCs w:val="21"/>
                <w:u w:val="none"/>
                <w:lang w:val="en-US" w:eastAsia="zh-CN" w:bidi="ar"/>
              </w:rPr>
              <w:t>中层</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0994B">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snapToGrid w:val="0"/>
                <w:color w:val="000000"/>
                <w:kern w:val="0"/>
                <w:sz w:val="21"/>
                <w:szCs w:val="21"/>
                <w:u w:val="none"/>
                <w:lang w:val="en-US" w:eastAsia="zh-CN" w:bidi="ar"/>
              </w:rPr>
              <w:t>台式电脑主机</w:t>
            </w:r>
          </w:p>
        </w:tc>
        <w:tc>
          <w:tcPr>
            <w:tcW w:w="4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22F9D">
            <w:pPr>
              <w:keepNext w:val="0"/>
              <w:keepLines w:val="0"/>
              <w:widowControl/>
              <w:suppressLineNumbers w:val="0"/>
              <w:jc w:val="both"/>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snapToGrid w:val="0"/>
                <w:color w:val="000000"/>
                <w:kern w:val="0"/>
                <w:sz w:val="21"/>
                <w:szCs w:val="21"/>
                <w:u w:val="none"/>
                <w:lang w:val="en-US" w:eastAsia="zh-CN" w:bidi="ar"/>
              </w:rPr>
              <w:t>1. 处理器：主流桌面级i5处理器</w:t>
            </w:r>
            <w:r>
              <w:rPr>
                <w:rFonts w:hint="eastAsia" w:ascii="仿宋_GB2312" w:hAnsi="仿宋_GB2312" w:eastAsia="仿宋_GB2312" w:cs="仿宋_GB2312"/>
                <w:i w:val="0"/>
                <w:iCs w:val="0"/>
                <w:snapToGrid w:val="0"/>
                <w:color w:val="000000"/>
                <w:kern w:val="0"/>
                <w:sz w:val="21"/>
                <w:szCs w:val="21"/>
                <w:u w:val="none"/>
                <w:lang w:val="en-US" w:eastAsia="zh-CN" w:bidi="ar"/>
              </w:rPr>
              <w:br w:type="textWrapping"/>
            </w:r>
            <w:r>
              <w:rPr>
                <w:rFonts w:hint="eastAsia" w:ascii="仿宋_GB2312" w:hAnsi="仿宋_GB2312" w:eastAsia="仿宋_GB2312" w:cs="仿宋_GB2312"/>
                <w:i w:val="0"/>
                <w:iCs w:val="0"/>
                <w:snapToGrid w:val="0"/>
                <w:color w:val="000000"/>
                <w:kern w:val="0"/>
                <w:sz w:val="21"/>
                <w:szCs w:val="21"/>
                <w:u w:val="none"/>
                <w:lang w:val="en-US" w:eastAsia="zh-CN" w:bidi="ar"/>
              </w:rPr>
              <w:t>2. 内存：16GB DDR4</w:t>
            </w:r>
            <w:r>
              <w:rPr>
                <w:rFonts w:hint="eastAsia" w:ascii="仿宋_GB2312" w:hAnsi="仿宋_GB2312" w:eastAsia="仿宋_GB2312" w:cs="仿宋_GB2312"/>
                <w:i w:val="0"/>
                <w:iCs w:val="0"/>
                <w:snapToGrid w:val="0"/>
                <w:color w:val="000000"/>
                <w:kern w:val="0"/>
                <w:sz w:val="21"/>
                <w:szCs w:val="21"/>
                <w:u w:val="none"/>
                <w:lang w:val="en-US" w:eastAsia="zh-CN" w:bidi="ar"/>
              </w:rPr>
              <w:br w:type="textWrapping"/>
            </w:r>
            <w:r>
              <w:rPr>
                <w:rFonts w:hint="eastAsia" w:ascii="仿宋_GB2312" w:hAnsi="仿宋_GB2312" w:eastAsia="仿宋_GB2312" w:cs="仿宋_GB2312"/>
                <w:i w:val="0"/>
                <w:iCs w:val="0"/>
                <w:snapToGrid w:val="0"/>
                <w:color w:val="000000"/>
                <w:kern w:val="0"/>
                <w:sz w:val="21"/>
                <w:szCs w:val="21"/>
                <w:u w:val="none"/>
                <w:lang w:val="en-US" w:eastAsia="zh-CN" w:bidi="ar"/>
              </w:rPr>
              <w:t>3. 存储：1TB SSD（支持PCIe 3.0协议）</w:t>
            </w:r>
            <w:r>
              <w:rPr>
                <w:rFonts w:hint="eastAsia" w:ascii="仿宋_GB2312" w:hAnsi="仿宋_GB2312" w:eastAsia="仿宋_GB2312" w:cs="仿宋_GB2312"/>
                <w:i w:val="0"/>
                <w:iCs w:val="0"/>
                <w:snapToGrid w:val="0"/>
                <w:color w:val="000000"/>
                <w:kern w:val="0"/>
                <w:sz w:val="21"/>
                <w:szCs w:val="21"/>
                <w:u w:val="none"/>
                <w:lang w:val="en-US" w:eastAsia="zh-CN" w:bidi="ar"/>
              </w:rPr>
              <w:br w:type="textWrapping"/>
            </w:r>
            <w:r>
              <w:rPr>
                <w:rFonts w:hint="eastAsia" w:ascii="仿宋_GB2312" w:hAnsi="仿宋_GB2312" w:eastAsia="仿宋_GB2312" w:cs="仿宋_GB2312"/>
                <w:i w:val="0"/>
                <w:iCs w:val="0"/>
                <w:snapToGrid w:val="0"/>
                <w:color w:val="000000"/>
                <w:kern w:val="0"/>
                <w:sz w:val="21"/>
                <w:szCs w:val="21"/>
                <w:u w:val="none"/>
                <w:lang w:val="en-US" w:eastAsia="zh-CN" w:bidi="ar"/>
              </w:rPr>
              <w:t>4. 主板：支持PCIe3.0及以上，提供至少2个PCIe插槽</w:t>
            </w:r>
          </w:p>
        </w:tc>
        <w:tc>
          <w:tcPr>
            <w:tcW w:w="28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6DA32">
            <w:pPr>
              <w:keepNext w:val="0"/>
              <w:keepLines w:val="0"/>
              <w:widowControl/>
              <w:suppressLineNumbers w:val="0"/>
              <w:jc w:val="both"/>
              <w:textAlignment w:val="center"/>
              <w:rPr>
                <w:rFonts w:hint="eastAsia" w:ascii="仿宋_GB2312" w:hAnsi="仿宋_GB2312" w:eastAsia="仿宋_GB2312" w:cs="仿宋_GB2312"/>
                <w:i w:val="0"/>
                <w:iCs w:val="0"/>
                <w:snapToGrid w:val="0"/>
                <w:color w:val="000000"/>
                <w:kern w:val="0"/>
                <w:sz w:val="21"/>
                <w:szCs w:val="21"/>
                <w:u w:val="none"/>
                <w:lang w:val="en-US" w:eastAsia="zh-CN" w:bidi="ar"/>
              </w:rPr>
            </w:pPr>
            <w:r>
              <w:rPr>
                <w:rFonts w:hint="eastAsia" w:ascii="仿宋_GB2312" w:hAnsi="仿宋_GB2312" w:eastAsia="仿宋_GB2312" w:cs="仿宋_GB2312"/>
                <w:i w:val="0"/>
                <w:iCs w:val="0"/>
                <w:snapToGrid w:val="0"/>
                <w:color w:val="000000"/>
                <w:kern w:val="0"/>
                <w:sz w:val="21"/>
                <w:szCs w:val="21"/>
                <w:u w:val="none"/>
                <w:lang w:val="en-US" w:eastAsia="zh-CN" w:bidi="ar"/>
              </w:rPr>
              <w:t>1. 内存最高可扩展至64GB</w:t>
            </w:r>
          </w:p>
          <w:p w14:paraId="3AEB8373">
            <w:pPr>
              <w:keepNext w:val="0"/>
              <w:keepLines w:val="0"/>
              <w:widowControl/>
              <w:suppressLineNumbers w:val="0"/>
              <w:jc w:val="both"/>
              <w:textAlignment w:val="center"/>
              <w:rPr>
                <w:rFonts w:hint="eastAsia" w:ascii="仿宋_GB2312" w:hAnsi="仿宋_GB2312" w:eastAsia="仿宋_GB2312" w:cs="仿宋_GB2312"/>
                <w:i w:val="0"/>
                <w:iCs w:val="0"/>
                <w:snapToGrid w:val="0"/>
                <w:color w:val="000000"/>
                <w:kern w:val="0"/>
                <w:sz w:val="21"/>
                <w:szCs w:val="21"/>
                <w:u w:val="none"/>
                <w:lang w:val="en-US" w:eastAsia="zh-CN" w:bidi="ar"/>
              </w:rPr>
            </w:pPr>
            <w:r>
              <w:rPr>
                <w:rFonts w:hint="eastAsia" w:ascii="仿宋_GB2312" w:hAnsi="仿宋_GB2312" w:eastAsia="仿宋_GB2312" w:cs="仿宋_GB2312"/>
                <w:i w:val="0"/>
                <w:iCs w:val="0"/>
                <w:snapToGrid w:val="0"/>
                <w:color w:val="000000"/>
                <w:kern w:val="0"/>
                <w:sz w:val="21"/>
                <w:szCs w:val="21"/>
                <w:u w:val="none"/>
                <w:lang w:val="en-US" w:eastAsia="zh-CN" w:bidi="ar"/>
              </w:rPr>
              <w:t>2. 预留至少1个硬盘位+1个M.2 SSD插槽</w:t>
            </w:r>
          </w:p>
          <w:p w14:paraId="096B1E3D">
            <w:pPr>
              <w:keepNext w:val="0"/>
              <w:keepLines w:val="0"/>
              <w:widowControl/>
              <w:suppressLineNumbers w:val="0"/>
              <w:jc w:val="both"/>
              <w:textAlignment w:val="center"/>
              <w:rPr>
                <w:rFonts w:hint="eastAsia" w:ascii="仿宋_GB2312" w:hAnsi="仿宋_GB2312" w:eastAsia="仿宋_GB2312" w:cs="仿宋_GB2312"/>
                <w:i w:val="0"/>
                <w:iCs w:val="0"/>
                <w:snapToGrid w:val="0"/>
                <w:color w:val="000000"/>
                <w:kern w:val="0"/>
                <w:sz w:val="21"/>
                <w:szCs w:val="21"/>
                <w:u w:val="none"/>
                <w:lang w:val="en-US" w:eastAsia="zh-CN" w:bidi="ar"/>
              </w:rPr>
            </w:pPr>
            <w:r>
              <w:rPr>
                <w:rFonts w:hint="eastAsia" w:ascii="仿宋_GB2312" w:hAnsi="仿宋_GB2312" w:eastAsia="仿宋_GB2312" w:cs="仿宋_GB2312"/>
                <w:i w:val="0"/>
                <w:iCs w:val="0"/>
                <w:snapToGrid w:val="0"/>
                <w:color w:val="000000"/>
                <w:kern w:val="0"/>
                <w:sz w:val="21"/>
                <w:szCs w:val="21"/>
                <w:u w:val="none"/>
                <w:lang w:val="en-US" w:eastAsia="zh-CN" w:bidi="ar"/>
              </w:rPr>
              <w:t>3. 接口含HDMI2.0、4个USB-A 3.1、1个RJ45</w:t>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B8519">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snapToGrid w:val="0"/>
                <w:color w:val="000000"/>
                <w:kern w:val="0"/>
                <w:sz w:val="21"/>
                <w:szCs w:val="21"/>
                <w:u w:val="none"/>
                <w:lang w:val="en-US" w:eastAsia="zh-CN" w:bidi="ar"/>
              </w:rPr>
              <w:t>2</w:t>
            </w:r>
          </w:p>
        </w:tc>
      </w:tr>
      <w:tr w14:paraId="7078A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jc w:val="center"/>
        </w:trPr>
        <w:tc>
          <w:tcPr>
            <w:tcW w:w="10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1C412B">
            <w:pPr>
              <w:jc w:val="center"/>
              <w:rPr>
                <w:rFonts w:hint="eastAsia" w:ascii="仿宋_GB2312" w:hAnsi="仿宋_GB2312" w:eastAsia="仿宋_GB2312" w:cs="仿宋_GB2312"/>
                <w:i w:val="0"/>
                <w:iCs w:val="0"/>
                <w:color w:val="000000"/>
                <w:sz w:val="21"/>
                <w:szCs w:val="21"/>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A94F4">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snapToGrid w:val="0"/>
                <w:color w:val="000000"/>
                <w:kern w:val="0"/>
                <w:sz w:val="21"/>
                <w:szCs w:val="21"/>
                <w:u w:val="none"/>
                <w:lang w:val="en-US" w:eastAsia="zh-CN" w:bidi="ar"/>
              </w:rPr>
              <w:t>显示器</w:t>
            </w:r>
          </w:p>
        </w:tc>
        <w:tc>
          <w:tcPr>
            <w:tcW w:w="4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0386B">
            <w:pPr>
              <w:keepNext w:val="0"/>
              <w:keepLines w:val="0"/>
              <w:widowControl/>
              <w:suppressLineNumbers w:val="0"/>
              <w:jc w:val="both"/>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snapToGrid w:val="0"/>
                <w:color w:val="000000"/>
                <w:kern w:val="0"/>
                <w:sz w:val="21"/>
                <w:szCs w:val="21"/>
                <w:u w:val="none"/>
                <w:lang w:val="en-US" w:eastAsia="zh-CN" w:bidi="ar"/>
              </w:rPr>
              <w:t>1. 尺寸与分辨率：27英寸，分辨率：1920×1080（高清）</w:t>
            </w:r>
            <w:r>
              <w:rPr>
                <w:rFonts w:hint="eastAsia" w:ascii="仿宋_GB2312" w:hAnsi="仿宋_GB2312" w:eastAsia="仿宋_GB2312" w:cs="仿宋_GB2312"/>
                <w:i w:val="0"/>
                <w:iCs w:val="0"/>
                <w:snapToGrid w:val="0"/>
                <w:color w:val="000000"/>
                <w:kern w:val="0"/>
                <w:sz w:val="21"/>
                <w:szCs w:val="21"/>
                <w:u w:val="none"/>
                <w:lang w:val="en-US" w:eastAsia="zh-CN" w:bidi="ar"/>
              </w:rPr>
              <w:br w:type="textWrapping"/>
            </w:r>
            <w:r>
              <w:rPr>
                <w:rFonts w:hint="eastAsia" w:ascii="仿宋_GB2312" w:hAnsi="仿宋_GB2312" w:eastAsia="仿宋_GB2312" w:cs="仿宋_GB2312"/>
                <w:i w:val="0"/>
                <w:iCs w:val="0"/>
                <w:snapToGrid w:val="0"/>
                <w:color w:val="000000"/>
                <w:kern w:val="0"/>
                <w:sz w:val="21"/>
                <w:szCs w:val="21"/>
                <w:u w:val="none"/>
                <w:lang w:val="en-US" w:eastAsia="zh-CN" w:bidi="ar"/>
              </w:rPr>
              <w:t>2. 视野：水平/垂直可视角度尽量大</w:t>
            </w:r>
            <w:r>
              <w:rPr>
                <w:rFonts w:hint="eastAsia" w:ascii="仿宋_GB2312" w:hAnsi="仿宋_GB2312" w:eastAsia="仿宋_GB2312" w:cs="仿宋_GB2312"/>
                <w:i w:val="0"/>
                <w:iCs w:val="0"/>
                <w:snapToGrid w:val="0"/>
                <w:color w:val="000000"/>
                <w:kern w:val="0"/>
                <w:sz w:val="21"/>
                <w:szCs w:val="21"/>
                <w:u w:val="none"/>
                <w:lang w:val="en-US" w:eastAsia="zh-CN" w:bidi="ar"/>
              </w:rPr>
              <w:br w:type="textWrapping"/>
            </w:r>
            <w:r>
              <w:rPr>
                <w:rFonts w:hint="eastAsia" w:ascii="仿宋_GB2312" w:hAnsi="仿宋_GB2312" w:eastAsia="仿宋_GB2312" w:cs="仿宋_GB2312"/>
                <w:i w:val="0"/>
                <w:iCs w:val="0"/>
                <w:snapToGrid w:val="0"/>
                <w:color w:val="000000"/>
                <w:kern w:val="0"/>
                <w:sz w:val="21"/>
                <w:szCs w:val="21"/>
                <w:u w:val="none"/>
                <w:lang w:val="en-US" w:eastAsia="zh-CN" w:bidi="ar"/>
              </w:rPr>
              <w:t>3. 护眼：有蓝光和频闪认证更优</w:t>
            </w:r>
            <w:r>
              <w:rPr>
                <w:rFonts w:hint="eastAsia" w:ascii="仿宋_GB2312" w:hAnsi="仿宋_GB2312" w:eastAsia="仿宋_GB2312" w:cs="仿宋_GB2312"/>
                <w:i w:val="0"/>
                <w:iCs w:val="0"/>
                <w:snapToGrid w:val="0"/>
                <w:color w:val="000000"/>
                <w:kern w:val="0"/>
                <w:sz w:val="21"/>
                <w:szCs w:val="21"/>
                <w:u w:val="none"/>
                <w:lang w:val="en-US" w:eastAsia="zh-CN" w:bidi="ar"/>
              </w:rPr>
              <w:br w:type="textWrapping"/>
            </w:r>
            <w:r>
              <w:rPr>
                <w:rFonts w:hint="eastAsia" w:ascii="仿宋_GB2312" w:hAnsi="仿宋_GB2312" w:eastAsia="仿宋_GB2312" w:cs="仿宋_GB2312"/>
                <w:i w:val="0"/>
                <w:iCs w:val="0"/>
                <w:snapToGrid w:val="0"/>
                <w:color w:val="000000"/>
                <w:kern w:val="0"/>
                <w:sz w:val="21"/>
                <w:szCs w:val="21"/>
                <w:u w:val="none"/>
                <w:lang w:val="en-US" w:eastAsia="zh-CN" w:bidi="ar"/>
              </w:rPr>
              <w:t>4. 接口：至少含1个HDMI、1个DP（或VGA），与台式机视频接口直接兼容</w:t>
            </w:r>
          </w:p>
        </w:tc>
        <w:tc>
          <w:tcPr>
            <w:tcW w:w="28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1074A">
            <w:pPr>
              <w:keepNext w:val="0"/>
              <w:keepLines w:val="0"/>
              <w:widowControl/>
              <w:suppressLineNumbers w:val="0"/>
              <w:jc w:val="both"/>
              <w:textAlignment w:val="center"/>
              <w:rPr>
                <w:rFonts w:hint="eastAsia" w:ascii="仿宋_GB2312" w:hAnsi="仿宋_GB2312" w:eastAsia="仿宋_GB2312" w:cs="仿宋_GB2312"/>
                <w:i w:val="0"/>
                <w:iCs w:val="0"/>
                <w:snapToGrid w:val="0"/>
                <w:color w:val="000000"/>
                <w:kern w:val="0"/>
                <w:sz w:val="21"/>
                <w:szCs w:val="21"/>
                <w:u w:val="none"/>
                <w:lang w:val="en-US" w:eastAsia="zh-CN" w:bidi="ar"/>
              </w:rPr>
            </w:pPr>
            <w:r>
              <w:rPr>
                <w:rFonts w:hint="eastAsia" w:ascii="仿宋_GB2312" w:hAnsi="仿宋_GB2312" w:eastAsia="仿宋_GB2312" w:cs="仿宋_GB2312"/>
                <w:i w:val="0"/>
                <w:iCs w:val="0"/>
                <w:snapToGrid w:val="0"/>
                <w:color w:val="000000"/>
                <w:kern w:val="0"/>
                <w:sz w:val="21"/>
                <w:szCs w:val="21"/>
                <w:u w:val="none"/>
                <w:lang w:val="en-US" w:eastAsia="zh-CN" w:bidi="ar"/>
              </w:rPr>
              <w:t>1. 适配桌面空间</w:t>
            </w:r>
          </w:p>
          <w:p w14:paraId="4BEB7180">
            <w:pPr>
              <w:keepNext w:val="0"/>
              <w:keepLines w:val="0"/>
              <w:widowControl/>
              <w:suppressLineNumbers w:val="0"/>
              <w:jc w:val="both"/>
              <w:textAlignment w:val="center"/>
              <w:rPr>
                <w:rFonts w:hint="eastAsia" w:ascii="仿宋_GB2312" w:hAnsi="仿宋_GB2312" w:eastAsia="仿宋_GB2312" w:cs="仿宋_GB2312"/>
                <w:i w:val="0"/>
                <w:iCs w:val="0"/>
                <w:snapToGrid w:val="0"/>
                <w:color w:val="000000"/>
                <w:kern w:val="0"/>
                <w:sz w:val="21"/>
                <w:szCs w:val="21"/>
                <w:u w:val="none"/>
                <w:lang w:val="en-US" w:eastAsia="zh-CN" w:bidi="ar"/>
              </w:rPr>
            </w:pPr>
            <w:r>
              <w:rPr>
                <w:rFonts w:hint="eastAsia" w:ascii="仿宋_GB2312" w:hAnsi="仿宋_GB2312" w:eastAsia="仿宋_GB2312" w:cs="仿宋_GB2312"/>
                <w:i w:val="0"/>
                <w:iCs w:val="0"/>
                <w:snapToGrid w:val="0"/>
                <w:color w:val="000000"/>
                <w:kern w:val="0"/>
                <w:sz w:val="21"/>
                <w:szCs w:val="21"/>
                <w:u w:val="none"/>
                <w:lang w:val="en-US" w:eastAsia="zh-CN" w:bidi="ar"/>
              </w:rPr>
              <w:t>2. 兼容主流商用台式机</w:t>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F164B">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snapToGrid w:val="0"/>
                <w:color w:val="000000"/>
                <w:kern w:val="0"/>
                <w:sz w:val="21"/>
                <w:szCs w:val="21"/>
                <w:u w:val="none"/>
                <w:lang w:val="en-US" w:eastAsia="zh-CN" w:bidi="ar"/>
              </w:rPr>
              <w:t>2</w:t>
            </w:r>
          </w:p>
        </w:tc>
      </w:tr>
      <w:tr w14:paraId="46AAE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jc w:val="center"/>
        </w:trPr>
        <w:tc>
          <w:tcPr>
            <w:tcW w:w="10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CDAB83">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snapToGrid w:val="0"/>
                <w:color w:val="000000"/>
                <w:kern w:val="0"/>
                <w:sz w:val="21"/>
                <w:szCs w:val="21"/>
                <w:u w:val="none"/>
                <w:lang w:val="en-US" w:eastAsia="zh-CN" w:bidi="ar"/>
              </w:rPr>
              <w:t>员工</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18802">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snapToGrid w:val="0"/>
                <w:color w:val="000000"/>
                <w:kern w:val="0"/>
                <w:sz w:val="21"/>
                <w:szCs w:val="21"/>
                <w:u w:val="none"/>
                <w:lang w:val="en-US" w:eastAsia="zh-CN" w:bidi="ar"/>
              </w:rPr>
              <w:t>台式电脑主机</w:t>
            </w:r>
          </w:p>
        </w:tc>
        <w:tc>
          <w:tcPr>
            <w:tcW w:w="4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5228A">
            <w:pPr>
              <w:keepNext w:val="0"/>
              <w:keepLines w:val="0"/>
              <w:widowControl/>
              <w:suppressLineNumbers w:val="0"/>
              <w:jc w:val="both"/>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snapToGrid w:val="0"/>
                <w:color w:val="000000"/>
                <w:kern w:val="0"/>
                <w:sz w:val="21"/>
                <w:szCs w:val="21"/>
                <w:u w:val="none"/>
                <w:lang w:val="en-US" w:eastAsia="zh-CN" w:bidi="ar"/>
              </w:rPr>
              <w:t>1. 处理器：主流桌面级i5处理器</w:t>
            </w:r>
            <w:r>
              <w:rPr>
                <w:rFonts w:hint="eastAsia" w:ascii="仿宋_GB2312" w:hAnsi="仿宋_GB2312" w:eastAsia="仿宋_GB2312" w:cs="仿宋_GB2312"/>
                <w:i w:val="0"/>
                <w:iCs w:val="0"/>
                <w:snapToGrid w:val="0"/>
                <w:color w:val="000000"/>
                <w:kern w:val="0"/>
                <w:sz w:val="21"/>
                <w:szCs w:val="21"/>
                <w:u w:val="none"/>
                <w:lang w:val="en-US" w:eastAsia="zh-CN" w:bidi="ar"/>
              </w:rPr>
              <w:br w:type="textWrapping"/>
            </w:r>
            <w:r>
              <w:rPr>
                <w:rFonts w:hint="eastAsia" w:ascii="仿宋_GB2312" w:hAnsi="仿宋_GB2312" w:eastAsia="仿宋_GB2312" w:cs="仿宋_GB2312"/>
                <w:i w:val="0"/>
                <w:iCs w:val="0"/>
                <w:snapToGrid w:val="0"/>
                <w:color w:val="000000"/>
                <w:kern w:val="0"/>
                <w:sz w:val="21"/>
                <w:szCs w:val="21"/>
                <w:u w:val="none"/>
                <w:lang w:val="en-US" w:eastAsia="zh-CN" w:bidi="ar"/>
              </w:rPr>
              <w:t>2. 内存：16GB DDR4</w:t>
            </w:r>
            <w:r>
              <w:rPr>
                <w:rFonts w:hint="eastAsia" w:ascii="仿宋_GB2312" w:hAnsi="仿宋_GB2312" w:eastAsia="仿宋_GB2312" w:cs="仿宋_GB2312"/>
                <w:i w:val="0"/>
                <w:iCs w:val="0"/>
                <w:snapToGrid w:val="0"/>
                <w:color w:val="000000"/>
                <w:kern w:val="0"/>
                <w:sz w:val="21"/>
                <w:szCs w:val="21"/>
                <w:u w:val="none"/>
                <w:lang w:val="en-US" w:eastAsia="zh-CN" w:bidi="ar"/>
              </w:rPr>
              <w:br w:type="textWrapping"/>
            </w:r>
            <w:r>
              <w:rPr>
                <w:rFonts w:hint="eastAsia" w:ascii="仿宋_GB2312" w:hAnsi="仿宋_GB2312" w:eastAsia="仿宋_GB2312" w:cs="仿宋_GB2312"/>
                <w:i w:val="0"/>
                <w:iCs w:val="0"/>
                <w:snapToGrid w:val="0"/>
                <w:color w:val="000000"/>
                <w:kern w:val="0"/>
                <w:sz w:val="21"/>
                <w:szCs w:val="21"/>
                <w:u w:val="none"/>
                <w:lang w:val="en-US" w:eastAsia="zh-CN" w:bidi="ar"/>
              </w:rPr>
              <w:t>3. 存储：512GB SSD</w:t>
            </w:r>
            <w:r>
              <w:rPr>
                <w:rFonts w:hint="eastAsia" w:ascii="仿宋_GB2312" w:hAnsi="仿宋_GB2312" w:eastAsia="仿宋_GB2312" w:cs="仿宋_GB2312"/>
                <w:i w:val="0"/>
                <w:iCs w:val="0"/>
                <w:snapToGrid w:val="0"/>
                <w:color w:val="000000"/>
                <w:kern w:val="0"/>
                <w:sz w:val="21"/>
                <w:szCs w:val="21"/>
                <w:u w:val="none"/>
                <w:lang w:val="en-US" w:eastAsia="zh-CN" w:bidi="ar"/>
              </w:rPr>
              <w:br w:type="textWrapping"/>
            </w:r>
            <w:r>
              <w:rPr>
                <w:rFonts w:hint="eastAsia" w:ascii="仿宋_GB2312" w:hAnsi="仿宋_GB2312" w:eastAsia="仿宋_GB2312" w:cs="仿宋_GB2312"/>
                <w:i w:val="0"/>
                <w:iCs w:val="0"/>
                <w:snapToGrid w:val="0"/>
                <w:color w:val="000000"/>
                <w:kern w:val="0"/>
                <w:sz w:val="21"/>
                <w:szCs w:val="21"/>
                <w:u w:val="none"/>
                <w:lang w:val="en-US" w:eastAsia="zh-CN" w:bidi="ar"/>
              </w:rPr>
              <w:t>4. 机箱：紧凑式设计，适配较密集办公区域</w:t>
            </w:r>
          </w:p>
        </w:tc>
        <w:tc>
          <w:tcPr>
            <w:tcW w:w="28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FF992">
            <w:pPr>
              <w:keepNext w:val="0"/>
              <w:keepLines w:val="0"/>
              <w:widowControl/>
              <w:suppressLineNumbers w:val="0"/>
              <w:jc w:val="both"/>
              <w:textAlignment w:val="center"/>
              <w:rPr>
                <w:rFonts w:hint="eastAsia" w:ascii="仿宋_GB2312" w:hAnsi="仿宋_GB2312" w:eastAsia="仿宋_GB2312" w:cs="仿宋_GB2312"/>
                <w:i w:val="0"/>
                <w:iCs w:val="0"/>
                <w:snapToGrid w:val="0"/>
                <w:color w:val="000000"/>
                <w:kern w:val="0"/>
                <w:sz w:val="21"/>
                <w:szCs w:val="21"/>
                <w:u w:val="none"/>
                <w:lang w:val="en-US" w:eastAsia="zh-CN" w:bidi="ar"/>
              </w:rPr>
            </w:pPr>
            <w:r>
              <w:rPr>
                <w:rFonts w:hint="eastAsia" w:ascii="仿宋_GB2312" w:hAnsi="仿宋_GB2312" w:eastAsia="仿宋_GB2312" w:cs="仿宋_GB2312"/>
                <w:i w:val="0"/>
                <w:iCs w:val="0"/>
                <w:snapToGrid w:val="0"/>
                <w:color w:val="000000"/>
                <w:kern w:val="0"/>
                <w:sz w:val="21"/>
                <w:szCs w:val="21"/>
                <w:u w:val="none"/>
                <w:lang w:val="en-US" w:eastAsia="zh-CN" w:bidi="ar"/>
              </w:rPr>
              <w:t>1. 内存最高可扩展至32GB</w:t>
            </w:r>
          </w:p>
          <w:p w14:paraId="26CA0448">
            <w:pPr>
              <w:keepNext w:val="0"/>
              <w:keepLines w:val="0"/>
              <w:widowControl/>
              <w:suppressLineNumbers w:val="0"/>
              <w:jc w:val="both"/>
              <w:textAlignment w:val="center"/>
              <w:rPr>
                <w:rFonts w:hint="eastAsia" w:ascii="仿宋_GB2312" w:hAnsi="仿宋_GB2312" w:eastAsia="仿宋_GB2312" w:cs="仿宋_GB2312"/>
                <w:i w:val="0"/>
                <w:iCs w:val="0"/>
                <w:snapToGrid w:val="0"/>
                <w:color w:val="000000"/>
                <w:kern w:val="0"/>
                <w:sz w:val="21"/>
                <w:szCs w:val="21"/>
                <w:u w:val="none"/>
                <w:lang w:val="en-US" w:eastAsia="zh-CN" w:bidi="ar"/>
              </w:rPr>
            </w:pPr>
            <w:r>
              <w:rPr>
                <w:rFonts w:hint="eastAsia" w:ascii="仿宋_GB2312" w:hAnsi="仿宋_GB2312" w:eastAsia="仿宋_GB2312" w:cs="仿宋_GB2312"/>
                <w:i w:val="0"/>
                <w:iCs w:val="0"/>
                <w:snapToGrid w:val="0"/>
                <w:color w:val="000000"/>
                <w:kern w:val="0"/>
                <w:sz w:val="21"/>
                <w:szCs w:val="21"/>
                <w:u w:val="none"/>
                <w:lang w:val="en-US" w:eastAsia="zh-CN" w:bidi="ar"/>
              </w:rPr>
              <w:t>2. 预留第二M.2 SSD 插槽（支持 PCIe 3.0 协议）</w:t>
            </w:r>
          </w:p>
          <w:p w14:paraId="728DD3E0">
            <w:pPr>
              <w:keepNext w:val="0"/>
              <w:keepLines w:val="0"/>
              <w:widowControl/>
              <w:suppressLineNumbers w:val="0"/>
              <w:jc w:val="both"/>
              <w:textAlignment w:val="center"/>
              <w:rPr>
                <w:rFonts w:hint="eastAsia" w:ascii="仿宋_GB2312" w:hAnsi="仿宋_GB2312" w:eastAsia="仿宋_GB2312" w:cs="仿宋_GB2312"/>
                <w:i w:val="0"/>
                <w:iCs w:val="0"/>
                <w:snapToGrid w:val="0"/>
                <w:color w:val="000000"/>
                <w:kern w:val="0"/>
                <w:sz w:val="21"/>
                <w:szCs w:val="21"/>
                <w:u w:val="none"/>
                <w:lang w:val="en-US" w:eastAsia="zh-CN" w:bidi="ar"/>
              </w:rPr>
            </w:pPr>
            <w:r>
              <w:rPr>
                <w:rFonts w:hint="eastAsia" w:ascii="仿宋_GB2312" w:hAnsi="仿宋_GB2312" w:eastAsia="仿宋_GB2312" w:cs="仿宋_GB2312"/>
                <w:i w:val="0"/>
                <w:iCs w:val="0"/>
                <w:snapToGrid w:val="0"/>
                <w:color w:val="000000"/>
                <w:kern w:val="0"/>
                <w:sz w:val="21"/>
                <w:szCs w:val="21"/>
                <w:u w:val="none"/>
                <w:lang w:val="en-US" w:eastAsia="zh-CN" w:bidi="ar"/>
              </w:rPr>
              <w:t>3. 接口含HDMI 1.4+、2个USB-A 3.0、2个USB-A 2.0、1个RJ45</w:t>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E4CC1">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snapToGrid w:val="0"/>
                <w:color w:val="000000"/>
                <w:kern w:val="0"/>
                <w:sz w:val="21"/>
                <w:szCs w:val="21"/>
                <w:u w:val="none"/>
                <w:lang w:val="en-US" w:eastAsia="zh-CN" w:bidi="ar"/>
              </w:rPr>
              <w:t>38</w:t>
            </w:r>
          </w:p>
        </w:tc>
      </w:tr>
      <w:tr w14:paraId="476F1D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jc w:val="center"/>
        </w:trPr>
        <w:tc>
          <w:tcPr>
            <w:tcW w:w="10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4ACDC2">
            <w:pPr>
              <w:jc w:val="center"/>
              <w:rPr>
                <w:rFonts w:hint="eastAsia" w:ascii="仿宋_GB2312" w:hAnsi="仿宋_GB2312" w:eastAsia="仿宋_GB2312" w:cs="仿宋_GB2312"/>
                <w:i w:val="0"/>
                <w:iCs w:val="0"/>
                <w:color w:val="000000"/>
                <w:sz w:val="21"/>
                <w:szCs w:val="21"/>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F0210">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snapToGrid w:val="0"/>
                <w:color w:val="000000"/>
                <w:kern w:val="0"/>
                <w:sz w:val="21"/>
                <w:szCs w:val="21"/>
                <w:u w:val="none"/>
                <w:lang w:val="en-US" w:eastAsia="zh-CN" w:bidi="ar"/>
              </w:rPr>
              <w:t>显示器</w:t>
            </w:r>
          </w:p>
        </w:tc>
        <w:tc>
          <w:tcPr>
            <w:tcW w:w="4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BBFBF">
            <w:pPr>
              <w:keepNext w:val="0"/>
              <w:keepLines w:val="0"/>
              <w:widowControl/>
              <w:suppressLineNumbers w:val="0"/>
              <w:jc w:val="both"/>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snapToGrid w:val="0"/>
                <w:color w:val="000000"/>
                <w:kern w:val="0"/>
                <w:sz w:val="21"/>
                <w:szCs w:val="21"/>
                <w:u w:val="none"/>
                <w:lang w:val="en-US" w:eastAsia="zh-CN" w:bidi="ar"/>
              </w:rPr>
              <w:t>1. 尺寸与分辨率：24英寸，分辨率：1920×1080（高清）</w:t>
            </w:r>
            <w:r>
              <w:rPr>
                <w:rFonts w:hint="eastAsia" w:ascii="仿宋_GB2312" w:hAnsi="仿宋_GB2312" w:eastAsia="仿宋_GB2312" w:cs="仿宋_GB2312"/>
                <w:i w:val="0"/>
                <w:iCs w:val="0"/>
                <w:snapToGrid w:val="0"/>
                <w:color w:val="000000"/>
                <w:kern w:val="0"/>
                <w:sz w:val="21"/>
                <w:szCs w:val="21"/>
                <w:u w:val="none"/>
                <w:lang w:val="en-US" w:eastAsia="zh-CN" w:bidi="ar"/>
              </w:rPr>
              <w:br w:type="textWrapping"/>
            </w:r>
            <w:r>
              <w:rPr>
                <w:rFonts w:hint="eastAsia" w:ascii="仿宋_GB2312" w:hAnsi="仿宋_GB2312" w:eastAsia="仿宋_GB2312" w:cs="仿宋_GB2312"/>
                <w:i w:val="0"/>
                <w:iCs w:val="0"/>
                <w:snapToGrid w:val="0"/>
                <w:color w:val="000000"/>
                <w:kern w:val="0"/>
                <w:sz w:val="21"/>
                <w:szCs w:val="21"/>
                <w:u w:val="none"/>
                <w:lang w:val="en-US" w:eastAsia="zh-CN" w:bidi="ar"/>
              </w:rPr>
              <w:t>2. 护眼：有蓝光和频闪认证更优</w:t>
            </w:r>
            <w:r>
              <w:rPr>
                <w:rFonts w:hint="eastAsia" w:ascii="仿宋_GB2312" w:hAnsi="仿宋_GB2312" w:eastAsia="仿宋_GB2312" w:cs="仿宋_GB2312"/>
                <w:i w:val="0"/>
                <w:iCs w:val="0"/>
                <w:snapToGrid w:val="0"/>
                <w:color w:val="000000"/>
                <w:kern w:val="0"/>
                <w:sz w:val="21"/>
                <w:szCs w:val="21"/>
                <w:u w:val="none"/>
                <w:lang w:val="en-US" w:eastAsia="zh-CN" w:bidi="ar"/>
              </w:rPr>
              <w:br w:type="textWrapping"/>
            </w:r>
            <w:r>
              <w:rPr>
                <w:rFonts w:hint="eastAsia" w:ascii="仿宋_GB2312" w:hAnsi="仿宋_GB2312" w:eastAsia="仿宋_GB2312" w:cs="仿宋_GB2312"/>
                <w:i w:val="0"/>
                <w:iCs w:val="0"/>
                <w:snapToGrid w:val="0"/>
                <w:color w:val="000000"/>
                <w:kern w:val="0"/>
                <w:sz w:val="21"/>
                <w:szCs w:val="21"/>
                <w:u w:val="none"/>
                <w:lang w:val="en-US" w:eastAsia="zh-CN" w:bidi="ar"/>
              </w:rPr>
              <w:t>3. 接口：至少含1个HDMI（或DP），与紧凑式台式机接口直接匹配，无需额外转接</w:t>
            </w:r>
          </w:p>
        </w:tc>
        <w:tc>
          <w:tcPr>
            <w:tcW w:w="28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77617">
            <w:pPr>
              <w:keepNext w:val="0"/>
              <w:keepLines w:val="0"/>
              <w:widowControl/>
              <w:suppressLineNumbers w:val="0"/>
              <w:jc w:val="both"/>
              <w:textAlignment w:val="center"/>
              <w:rPr>
                <w:rFonts w:hint="eastAsia" w:ascii="仿宋_GB2312" w:hAnsi="仿宋_GB2312" w:eastAsia="仿宋_GB2312" w:cs="仿宋_GB2312"/>
                <w:i w:val="0"/>
                <w:iCs w:val="0"/>
                <w:snapToGrid w:val="0"/>
                <w:color w:val="000000"/>
                <w:kern w:val="0"/>
                <w:sz w:val="21"/>
                <w:szCs w:val="21"/>
                <w:u w:val="none"/>
                <w:lang w:val="en-US" w:eastAsia="zh-CN" w:bidi="ar"/>
              </w:rPr>
            </w:pPr>
            <w:r>
              <w:rPr>
                <w:rFonts w:hint="eastAsia" w:ascii="仿宋_GB2312" w:hAnsi="仿宋_GB2312" w:eastAsia="仿宋_GB2312" w:cs="仿宋_GB2312"/>
                <w:i w:val="0"/>
                <w:iCs w:val="0"/>
                <w:snapToGrid w:val="0"/>
                <w:color w:val="000000"/>
                <w:kern w:val="0"/>
                <w:sz w:val="21"/>
                <w:szCs w:val="21"/>
                <w:u w:val="none"/>
                <w:lang w:val="en-US" w:eastAsia="zh-CN" w:bidi="ar"/>
              </w:rPr>
              <w:t>1. 机身尽量小巧</w:t>
            </w:r>
          </w:p>
          <w:p w14:paraId="063D173B">
            <w:pPr>
              <w:keepNext w:val="0"/>
              <w:keepLines w:val="0"/>
              <w:widowControl/>
              <w:suppressLineNumbers w:val="0"/>
              <w:jc w:val="both"/>
              <w:textAlignment w:val="center"/>
              <w:rPr>
                <w:rFonts w:hint="eastAsia" w:ascii="仿宋_GB2312" w:hAnsi="仿宋_GB2312" w:eastAsia="仿宋_GB2312" w:cs="仿宋_GB2312"/>
                <w:i w:val="0"/>
                <w:iCs w:val="0"/>
                <w:snapToGrid w:val="0"/>
                <w:color w:val="000000"/>
                <w:kern w:val="0"/>
                <w:sz w:val="21"/>
                <w:szCs w:val="21"/>
                <w:u w:val="none"/>
                <w:lang w:val="en-US" w:eastAsia="zh-CN" w:bidi="ar"/>
              </w:rPr>
            </w:pPr>
            <w:r>
              <w:rPr>
                <w:rFonts w:hint="eastAsia" w:ascii="仿宋_GB2312" w:hAnsi="仿宋_GB2312" w:eastAsia="仿宋_GB2312" w:cs="仿宋_GB2312"/>
                <w:i w:val="0"/>
                <w:iCs w:val="0"/>
                <w:snapToGrid w:val="0"/>
                <w:color w:val="000000"/>
                <w:kern w:val="0"/>
                <w:sz w:val="21"/>
                <w:szCs w:val="21"/>
                <w:u w:val="none"/>
                <w:lang w:val="en-US" w:eastAsia="zh-CN" w:bidi="ar"/>
              </w:rPr>
              <w:t>2. 兼容主流紧凑式商用台式机</w:t>
            </w:r>
          </w:p>
        </w:tc>
        <w:tc>
          <w:tcPr>
            <w:tcW w:w="9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607BC">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snapToGrid w:val="0"/>
                <w:color w:val="000000"/>
                <w:kern w:val="0"/>
                <w:sz w:val="21"/>
                <w:szCs w:val="21"/>
                <w:u w:val="none"/>
                <w:lang w:val="en-US" w:eastAsia="zh-CN" w:bidi="ar"/>
              </w:rPr>
              <w:t>38</w:t>
            </w:r>
          </w:p>
        </w:tc>
      </w:tr>
    </w:tbl>
    <w:p w14:paraId="49DEFE13">
      <w:pPr>
        <w:spacing w:after="240"/>
        <w:rPr>
          <w:rFonts w:hint="default" w:ascii="仿宋_GB2312" w:hAnsi="仿宋_GB2312" w:eastAsia="仿宋_GB2312" w:cs="仿宋_GB2312"/>
          <w:b/>
          <w:bCs/>
          <w:snapToGrid/>
          <w:color w:val="auto"/>
          <w:kern w:val="2"/>
          <w:sz w:val="32"/>
          <w:szCs w:val="32"/>
          <w:lang w:val="en-US" w:eastAsia="zh-CN"/>
        </w:rPr>
      </w:pPr>
    </w:p>
    <w:sectPr>
      <w:headerReference r:id="rId3" w:type="default"/>
      <w:footerReference r:id="rId4" w:type="default"/>
      <w:pgSz w:w="11920" w:h="16840"/>
      <w:pgMar w:top="2098" w:right="1474" w:bottom="1701" w:left="1587" w:header="0" w:footer="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1" w:fontKey="{FE9BF12A-E63F-442E-8AF0-6FCB929FC1DF}"/>
  </w:font>
  <w:font w:name="等线">
    <w:panose1 w:val="02010600030101010101"/>
    <w:charset w:val="86"/>
    <w:family w:val="auto"/>
    <w:pitch w:val="default"/>
    <w:sig w:usb0="A00002BF" w:usb1="38CF7CFA" w:usb2="00000016" w:usb3="00000000" w:csb0="0004000F" w:csb1="00000000"/>
  </w:font>
  <w:font w:name="小标宋">
    <w:panose1 w:val="03000509000000000000"/>
    <w:charset w:val="86"/>
    <w:family w:val="script"/>
    <w:pitch w:val="default"/>
    <w:sig w:usb0="00000001" w:usb1="080E0000" w:usb2="00000000" w:usb3="00000000" w:csb0="00040000" w:csb1="00000000"/>
    <w:embedRegular r:id="rId2" w:fontKey="{84A8B9AC-9C45-4F67-AEA3-45465F5C5940}"/>
  </w:font>
  <w:font w:name="仿宋">
    <w:panose1 w:val="02010609060101010101"/>
    <w:charset w:val="86"/>
    <w:family w:val="modern"/>
    <w:pitch w:val="default"/>
    <w:sig w:usb0="800002BF" w:usb1="38CF7CFA" w:usb2="00000016" w:usb3="00000000" w:csb0="00040001" w:csb1="00000000"/>
    <w:embedRegular r:id="rId3" w:fontKey="{2E313DAD-22F7-4ADB-9022-3D7FE6A59F2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71F561">
    <w:pPr>
      <w:spacing w:line="14" w:lineRule="auto"/>
      <w:rPr>
        <w:sz w:val="2"/>
      </w:rPr>
    </w:pPr>
    <w:r>
      <w:rPr>
        <w:sz w:val="2"/>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275D47">
                          <w:pPr>
                            <w:pStyle w:val="3"/>
                          </w:pPr>
                          <w:r>
                            <w:fldChar w:fldCharType="begin"/>
                          </w:r>
                          <w:r>
                            <w:instrText xml:space="preserve"> PAGE  \* MERGEFORMAT </w:instrText>
                          </w:r>
                          <w:r>
                            <w:fldChar w:fldCharType="separate"/>
                          </w:r>
                          <w:r>
                            <w:t>27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26275D47">
                    <w:pPr>
                      <w:pStyle w:val="3"/>
                    </w:pPr>
                    <w:r>
                      <w:fldChar w:fldCharType="begin"/>
                    </w:r>
                    <w:r>
                      <w:instrText xml:space="preserve"> PAGE  \* MERGEFORMAT </w:instrText>
                    </w:r>
                    <w:r>
                      <w:fldChar w:fldCharType="separate"/>
                    </w:r>
                    <w:r>
                      <w:t>27</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1D0134">
    <w:pPr>
      <w:spacing w:line="14" w:lineRule="auto"/>
      <w:rPr>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771051"/>
    <w:multiLevelType w:val="singleLevel"/>
    <w:tmpl w:val="01771051"/>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55A80075"/>
    <w:rsid w:val="000057BB"/>
    <w:rsid w:val="00035FB8"/>
    <w:rsid w:val="00043528"/>
    <w:rsid w:val="00045AB6"/>
    <w:rsid w:val="00050AE5"/>
    <w:rsid w:val="000A253F"/>
    <w:rsid w:val="00101F9A"/>
    <w:rsid w:val="001032AD"/>
    <w:rsid w:val="00130BC0"/>
    <w:rsid w:val="001857EE"/>
    <w:rsid w:val="001A2451"/>
    <w:rsid w:val="001D2A1B"/>
    <w:rsid w:val="001F49D4"/>
    <w:rsid w:val="001F71DB"/>
    <w:rsid w:val="002360BF"/>
    <w:rsid w:val="002D2947"/>
    <w:rsid w:val="002F1600"/>
    <w:rsid w:val="00310970"/>
    <w:rsid w:val="00384C9B"/>
    <w:rsid w:val="0039435E"/>
    <w:rsid w:val="003A6348"/>
    <w:rsid w:val="004249A1"/>
    <w:rsid w:val="0047078E"/>
    <w:rsid w:val="00510C9E"/>
    <w:rsid w:val="005824B4"/>
    <w:rsid w:val="005B4234"/>
    <w:rsid w:val="005B7FB2"/>
    <w:rsid w:val="006B0382"/>
    <w:rsid w:val="006B3429"/>
    <w:rsid w:val="006C7B7D"/>
    <w:rsid w:val="007335B1"/>
    <w:rsid w:val="00733ABC"/>
    <w:rsid w:val="007A11F5"/>
    <w:rsid w:val="00813871"/>
    <w:rsid w:val="00872788"/>
    <w:rsid w:val="00872AA5"/>
    <w:rsid w:val="00876A40"/>
    <w:rsid w:val="00895013"/>
    <w:rsid w:val="008B5C60"/>
    <w:rsid w:val="008C4CD9"/>
    <w:rsid w:val="008F50D1"/>
    <w:rsid w:val="009C1E3A"/>
    <w:rsid w:val="009C26F7"/>
    <w:rsid w:val="00A31445"/>
    <w:rsid w:val="00A5257D"/>
    <w:rsid w:val="00A82FB3"/>
    <w:rsid w:val="00AA5069"/>
    <w:rsid w:val="00B60158"/>
    <w:rsid w:val="00B738BB"/>
    <w:rsid w:val="00BD465F"/>
    <w:rsid w:val="00C117EE"/>
    <w:rsid w:val="00C24FD2"/>
    <w:rsid w:val="00C71D53"/>
    <w:rsid w:val="00C84613"/>
    <w:rsid w:val="00D54172"/>
    <w:rsid w:val="00D9129E"/>
    <w:rsid w:val="00E0213B"/>
    <w:rsid w:val="00E14A01"/>
    <w:rsid w:val="00E84C01"/>
    <w:rsid w:val="00E94CC0"/>
    <w:rsid w:val="00EA0AEA"/>
    <w:rsid w:val="00EB2BDE"/>
    <w:rsid w:val="00F87F22"/>
    <w:rsid w:val="00FF3298"/>
    <w:rsid w:val="06AD62E4"/>
    <w:rsid w:val="077F1302"/>
    <w:rsid w:val="09C60F1A"/>
    <w:rsid w:val="0B6B051B"/>
    <w:rsid w:val="0BF56037"/>
    <w:rsid w:val="100B5E29"/>
    <w:rsid w:val="10A047C3"/>
    <w:rsid w:val="12A54F01"/>
    <w:rsid w:val="149F72E2"/>
    <w:rsid w:val="15F37824"/>
    <w:rsid w:val="19466E88"/>
    <w:rsid w:val="196C1EC0"/>
    <w:rsid w:val="1AAB623F"/>
    <w:rsid w:val="1B772399"/>
    <w:rsid w:val="1CBB09B2"/>
    <w:rsid w:val="1E730C86"/>
    <w:rsid w:val="21AD6D40"/>
    <w:rsid w:val="21CF5923"/>
    <w:rsid w:val="26C47EA0"/>
    <w:rsid w:val="29943441"/>
    <w:rsid w:val="29C44CF4"/>
    <w:rsid w:val="2F966F86"/>
    <w:rsid w:val="30B5176D"/>
    <w:rsid w:val="33E505BB"/>
    <w:rsid w:val="34B85680"/>
    <w:rsid w:val="3696201C"/>
    <w:rsid w:val="36D54E7F"/>
    <w:rsid w:val="370F7BDD"/>
    <w:rsid w:val="39485EB7"/>
    <w:rsid w:val="3B4C0A52"/>
    <w:rsid w:val="3C5A141B"/>
    <w:rsid w:val="45AB2B6E"/>
    <w:rsid w:val="50164269"/>
    <w:rsid w:val="5495703C"/>
    <w:rsid w:val="550540EF"/>
    <w:rsid w:val="55A078C6"/>
    <w:rsid w:val="55A80075"/>
    <w:rsid w:val="58CC0DB5"/>
    <w:rsid w:val="5FE82635"/>
    <w:rsid w:val="618B3CA1"/>
    <w:rsid w:val="628F5A13"/>
    <w:rsid w:val="65746DC6"/>
    <w:rsid w:val="65B975F2"/>
    <w:rsid w:val="66B617C0"/>
    <w:rsid w:val="68273FF7"/>
    <w:rsid w:val="6ADC75F0"/>
    <w:rsid w:val="6B1C1E0E"/>
    <w:rsid w:val="6CD830DA"/>
    <w:rsid w:val="6E7A1C85"/>
    <w:rsid w:val="73EC2A7D"/>
    <w:rsid w:val="747B1953"/>
    <w:rsid w:val="77C602CC"/>
    <w:rsid w:val="79D367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style>
  <w:style w:type="paragraph" w:styleId="3">
    <w:name w:val="footer"/>
    <w:basedOn w:val="1"/>
    <w:qFormat/>
    <w:uiPriority w:val="0"/>
    <w:pPr>
      <w:tabs>
        <w:tab w:val="center" w:pos="4153"/>
        <w:tab w:val="right" w:pos="8306"/>
      </w:tabs>
    </w:pPr>
    <w:rPr>
      <w:sz w:val="18"/>
    </w:rPr>
  </w:style>
  <w:style w:type="paragraph" w:styleId="4">
    <w:name w:val="header"/>
    <w:basedOn w:val="1"/>
    <w:link w:val="12"/>
    <w:unhideWhenUsed/>
    <w:qFormat/>
    <w:uiPriority w:val="99"/>
    <w:pPr>
      <w:tabs>
        <w:tab w:val="center" w:pos="4153"/>
        <w:tab w:val="right" w:pos="8306"/>
      </w:tabs>
      <w:jc w:val="center"/>
    </w:pPr>
    <w:rPr>
      <w:sz w:val="18"/>
      <w:szCs w:val="18"/>
    </w:rPr>
  </w:style>
  <w:style w:type="paragraph" w:styleId="5">
    <w:name w:val="Normal (Web)"/>
    <w:basedOn w:val="1"/>
    <w:unhideWhenUsed/>
    <w:qFormat/>
    <w:uiPriority w:val="99"/>
    <w:pPr>
      <w:kinsoku/>
      <w:autoSpaceDE/>
      <w:autoSpaceDN/>
      <w:adjustRightInd/>
      <w:snapToGrid/>
      <w:spacing w:before="100" w:beforeAutospacing="1" w:after="100" w:afterAutospacing="1"/>
      <w:textAlignment w:val="auto"/>
    </w:pPr>
    <w:rPr>
      <w:rFonts w:ascii="宋体" w:hAnsi="宋体" w:eastAsia="宋体" w:cs="宋体"/>
      <w:snapToGrid/>
      <w:color w:val="auto"/>
      <w:sz w:val="24"/>
      <w:szCs w:val="24"/>
      <w:lang w:eastAsia="zh-CN"/>
    </w:rPr>
  </w:style>
  <w:style w:type="character" w:styleId="8">
    <w:name w:val="Strong"/>
    <w:basedOn w:val="7"/>
    <w:qFormat/>
    <w:uiPriority w:val="0"/>
    <w:rPr>
      <w:b/>
    </w:rPr>
  </w:style>
  <w:style w:type="character" w:styleId="9">
    <w:name w:val="Hyperlink"/>
    <w:basedOn w:val="7"/>
    <w:qFormat/>
    <w:uiPriority w:val="0"/>
    <w:rPr>
      <w:color w:val="0000FF"/>
      <w:u w:val="single"/>
    </w:rPr>
  </w:style>
  <w:style w:type="paragraph" w:customStyle="1" w:styleId="10">
    <w:name w:val="Table Text"/>
    <w:basedOn w:val="1"/>
    <w:semiHidden/>
    <w:qFormat/>
    <w:uiPriority w:val="0"/>
    <w:rPr>
      <w:rFonts w:ascii="宋体" w:hAnsi="宋体" w:eastAsia="宋体" w:cs="宋体"/>
      <w:sz w:val="28"/>
      <w:szCs w:val="28"/>
    </w:rPr>
  </w:style>
  <w:style w:type="paragraph" w:customStyle="1" w:styleId="11">
    <w:name w:val="Char"/>
    <w:basedOn w:val="1"/>
    <w:qFormat/>
    <w:uiPriority w:val="0"/>
    <w:pPr>
      <w:spacing w:line="360" w:lineRule="auto"/>
      <w:ind w:firstLine="200" w:firstLineChars="200"/>
    </w:pPr>
    <w:rPr>
      <w:rFonts w:eastAsia="仿宋_GB2312"/>
      <w:sz w:val="32"/>
      <w:szCs w:val="20"/>
    </w:rPr>
  </w:style>
  <w:style w:type="character" w:customStyle="1" w:styleId="12">
    <w:name w:val="页眉 字符"/>
    <w:basedOn w:val="7"/>
    <w:link w:val="4"/>
    <w:qFormat/>
    <w:uiPriority w:val="99"/>
    <w:rPr>
      <w:rFonts w:ascii="Arial" w:hAnsi="Arial" w:eastAsia="Arial" w:cs="Arial"/>
      <w:snapToGrid w:val="0"/>
      <w:color w:val="000000"/>
      <w:sz w:val="18"/>
      <w:szCs w:val="18"/>
      <w:lang w:eastAsia="en-US"/>
    </w:rPr>
  </w:style>
  <w:style w:type="paragraph" w:styleId="13">
    <w:name w:val="List Paragraph"/>
    <w:basedOn w:val="1"/>
    <w:qFormat/>
    <w:uiPriority w:val="34"/>
    <w:pPr>
      <w:widowControl w:val="0"/>
      <w:kinsoku/>
      <w:autoSpaceDE/>
      <w:autoSpaceDN/>
      <w:adjustRightInd/>
      <w:snapToGrid/>
      <w:ind w:firstLine="420" w:firstLineChars="200"/>
      <w:jc w:val="both"/>
      <w:textAlignment w:val="auto"/>
    </w:pPr>
    <w:rPr>
      <w:rFonts w:asciiTheme="minorHAnsi" w:hAnsiTheme="minorHAnsi" w:eastAsiaTheme="minorEastAsia" w:cstheme="minorBidi"/>
      <w:snapToGrid/>
      <w:color w:val="auto"/>
      <w:kern w:val="2"/>
      <w:szCs w:val="22"/>
      <w:lang w:eastAsia="zh-CN"/>
    </w:rPr>
  </w:style>
  <w:style w:type="paragraph" w:customStyle="1" w:styleId="14">
    <w:name w:val="paragraph"/>
    <w:basedOn w:val="1"/>
    <w:semiHidden/>
    <w:qFormat/>
    <w:uiPriority w:val="0"/>
    <w:pPr>
      <w:kinsoku/>
      <w:autoSpaceDE/>
      <w:autoSpaceDN/>
      <w:adjustRightInd/>
      <w:snapToGrid/>
      <w:spacing w:before="100" w:beforeAutospacing="1" w:after="100" w:afterAutospacing="1"/>
      <w:textAlignment w:val="auto"/>
    </w:pPr>
    <w:rPr>
      <w:rFonts w:ascii="等线" w:hAnsi="等线" w:eastAsia="等线" w:cs="Times New Roman"/>
      <w:snapToGrid/>
      <w:color w:val="auto"/>
      <w:sz w:val="24"/>
      <w:szCs w:val="24"/>
      <w:lang w:eastAsia="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1701</Words>
  <Characters>2141</Characters>
  <Lines>72</Lines>
  <Paragraphs>64</Paragraphs>
  <TotalTime>71</TotalTime>
  <ScaleCrop>false</ScaleCrop>
  <LinksUpToDate>false</LinksUpToDate>
  <CharactersWithSpaces>2298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2025-04-08T09:29:00Z</dcterms:created>
  <dc:creator>Mandala</dc:creator>
  <cp:lastModifiedBy>王旭东北制药</cp:lastModifiedBy>
  <cp:lastPrinted>2025-03-25T05:22:00Z</cp:lastPrinted>
  <dcterms:modified xsi:type="dcterms:W3CDTF">2025-11-17T03:32:41Z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75D41E8407F04174913C71E2C4AA8E0E_13</vt:lpwstr>
  </property>
  <property fmtid="{D5CDD505-2E9C-101B-9397-08002B2CF9AE}" pid="4" name="KSOTemplateDocerSaveRecord">
    <vt:lpwstr>eyJoZGlkIjoiMjcxMzY2NmVkYjNkMTk3YTFlZGRlMjk0Yzk2ZWQ2N2MiLCJ1c2VySWQiOiI0NDg2MTU3OTUifQ==</vt:lpwstr>
  </property>
</Properties>
</file>