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EBC584" w14:textId="77777777" w:rsidR="00DC0BD2" w:rsidRDefault="00DC0BD2">
      <w:pPr>
        <w:tabs>
          <w:tab w:val="left" w:pos="7513"/>
        </w:tabs>
        <w:rPr>
          <w:rFonts w:ascii="仿宋_GB2312" w:eastAsia="仿宋_GB2312" w:hAnsi="仿宋_GB2312" w:cs="仿宋_GB2312"/>
          <w:color w:val="000000"/>
          <w:kern w:val="0"/>
          <w:sz w:val="16"/>
          <w:szCs w:val="16"/>
        </w:rPr>
      </w:pPr>
      <w:bookmarkStart w:id="0" w:name="_GoBack"/>
      <w:bookmarkEnd w:id="0"/>
    </w:p>
    <w:tbl>
      <w:tblPr>
        <w:tblStyle w:val="af3"/>
        <w:tblpPr w:leftFromText="180" w:rightFromText="180" w:vertAnchor="text" w:horzAnchor="page" w:tblpXSpec="center" w:tblpY="147"/>
        <w:tblOverlap w:val="never"/>
        <w:tblW w:w="9553" w:type="dxa"/>
        <w:jc w:val="center"/>
        <w:tblLayout w:type="fixed"/>
        <w:tblLook w:val="04A0" w:firstRow="1" w:lastRow="0" w:firstColumn="1" w:lastColumn="0" w:noHBand="0" w:noVBand="1"/>
      </w:tblPr>
      <w:tblGrid>
        <w:gridCol w:w="527"/>
        <w:gridCol w:w="1981"/>
        <w:gridCol w:w="1581"/>
        <w:gridCol w:w="818"/>
        <w:gridCol w:w="682"/>
        <w:gridCol w:w="1186"/>
        <w:gridCol w:w="2778"/>
      </w:tblGrid>
      <w:tr w:rsidR="00DC0BD2" w14:paraId="66222019" w14:textId="77777777">
        <w:trPr>
          <w:trHeight w:val="90"/>
          <w:jc w:val="center"/>
        </w:trPr>
        <w:tc>
          <w:tcPr>
            <w:tcW w:w="527" w:type="dxa"/>
            <w:vAlign w:val="center"/>
          </w:tcPr>
          <w:p w14:paraId="0FAACD6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981" w:type="dxa"/>
            <w:vAlign w:val="center"/>
          </w:tcPr>
          <w:p w14:paraId="442E747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581" w:type="dxa"/>
            <w:vAlign w:val="center"/>
          </w:tcPr>
          <w:p w14:paraId="2F84DE1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18" w:type="dxa"/>
            <w:vAlign w:val="center"/>
          </w:tcPr>
          <w:p w14:paraId="05968265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82" w:type="dxa"/>
            <w:vAlign w:val="center"/>
          </w:tcPr>
          <w:p w14:paraId="255B15A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186" w:type="dxa"/>
            <w:vAlign w:val="center"/>
          </w:tcPr>
          <w:p w14:paraId="7B345C9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778" w:type="dxa"/>
            <w:vAlign w:val="center"/>
          </w:tcPr>
          <w:p w14:paraId="35508A7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标准</w:t>
            </w:r>
          </w:p>
        </w:tc>
      </w:tr>
      <w:tr w:rsidR="00DC0BD2" w14:paraId="2C0578FF" w14:textId="77777777">
        <w:trPr>
          <w:trHeight w:val="314"/>
          <w:jc w:val="center"/>
        </w:trPr>
        <w:tc>
          <w:tcPr>
            <w:tcW w:w="527" w:type="dxa"/>
            <w:vAlign w:val="center"/>
          </w:tcPr>
          <w:p w14:paraId="75B910B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bookmarkStart w:id="1" w:name="OLE_LINK1" w:colFirst="8" w:colLast="8"/>
            <w:bookmarkStart w:id="2" w:name="OLE_LINK2" w:colFirst="4" w:colLast="4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981" w:type="dxa"/>
            <w:vAlign w:val="center"/>
          </w:tcPr>
          <w:p w14:paraId="0342B88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牛奶过敏原检测试纸</w:t>
            </w:r>
          </w:p>
        </w:tc>
        <w:tc>
          <w:tcPr>
            <w:tcW w:w="1581" w:type="dxa"/>
            <w:vAlign w:val="center"/>
          </w:tcPr>
          <w:p w14:paraId="48C746B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CASEIN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酪蛋白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组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321246A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06D6B06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637B6F2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vAlign w:val="center"/>
          </w:tcPr>
          <w:p w14:paraId="5903FBB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用于食品线过敏原清洁验证</w:t>
            </w:r>
          </w:p>
        </w:tc>
      </w:tr>
      <w:tr w:rsidR="00DC0BD2" w14:paraId="239357EE" w14:textId="77777777">
        <w:trPr>
          <w:jc w:val="center"/>
        </w:trPr>
        <w:tc>
          <w:tcPr>
            <w:tcW w:w="527" w:type="dxa"/>
            <w:vAlign w:val="center"/>
          </w:tcPr>
          <w:p w14:paraId="335D58F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1981" w:type="dxa"/>
            <w:vAlign w:val="center"/>
          </w:tcPr>
          <w:p w14:paraId="50B3791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甲壳类水产试纸</w:t>
            </w:r>
          </w:p>
        </w:tc>
        <w:tc>
          <w:tcPr>
            <w:tcW w:w="1581" w:type="dxa"/>
            <w:vAlign w:val="center"/>
          </w:tcPr>
          <w:p w14:paraId="147DA3D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组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2133847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37B6042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6EF23E4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6F6645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用于食品线过敏原清洁验证</w:t>
            </w:r>
          </w:p>
        </w:tc>
      </w:tr>
      <w:tr w:rsidR="00DC0BD2" w14:paraId="45A61E88" w14:textId="77777777">
        <w:trPr>
          <w:jc w:val="center"/>
        </w:trPr>
        <w:tc>
          <w:tcPr>
            <w:tcW w:w="527" w:type="dxa"/>
            <w:vAlign w:val="center"/>
          </w:tcPr>
          <w:p w14:paraId="53E9444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1981" w:type="dxa"/>
            <w:vAlign w:val="center"/>
          </w:tcPr>
          <w:p w14:paraId="0C26CC2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鱼检测试纸</w:t>
            </w:r>
          </w:p>
        </w:tc>
        <w:tc>
          <w:tcPr>
            <w:tcW w:w="1581" w:type="dxa"/>
            <w:vAlign w:val="center"/>
          </w:tcPr>
          <w:p w14:paraId="3256667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组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6D7B10E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02EBB40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5AA5F58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vAlign w:val="center"/>
          </w:tcPr>
          <w:p w14:paraId="6F74A78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用于食品线过敏原清洁验证</w:t>
            </w:r>
          </w:p>
        </w:tc>
      </w:tr>
      <w:tr w:rsidR="00DC0BD2" w14:paraId="7DF88A0C" w14:textId="77777777">
        <w:trPr>
          <w:jc w:val="center"/>
        </w:trPr>
        <w:tc>
          <w:tcPr>
            <w:tcW w:w="527" w:type="dxa"/>
            <w:vAlign w:val="center"/>
          </w:tcPr>
          <w:p w14:paraId="1C99765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1981" w:type="dxa"/>
            <w:vAlign w:val="center"/>
          </w:tcPr>
          <w:p w14:paraId="578493D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压力蒸汽灭菌生物指示剂</w:t>
            </w:r>
          </w:p>
        </w:tc>
        <w:tc>
          <w:tcPr>
            <w:tcW w:w="1581" w:type="dxa"/>
            <w:vAlign w:val="center"/>
          </w:tcPr>
          <w:p w14:paraId="48E964D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湿热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121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</w:t>
            </w:r>
          </w:p>
        </w:tc>
        <w:tc>
          <w:tcPr>
            <w:tcW w:w="818" w:type="dxa"/>
            <w:vAlign w:val="center"/>
          </w:tcPr>
          <w:p w14:paraId="6736C05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4A298E3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800</w:t>
            </w:r>
          </w:p>
        </w:tc>
        <w:tc>
          <w:tcPr>
            <w:tcW w:w="1186" w:type="dxa"/>
            <w:vAlign w:val="center"/>
          </w:tcPr>
          <w:p w14:paraId="477C52B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vAlign w:val="center"/>
          </w:tcPr>
          <w:p w14:paraId="6F96729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嗜热脂肪杆菌芽孢</w:t>
            </w:r>
          </w:p>
        </w:tc>
      </w:tr>
      <w:tr w:rsidR="00DC0BD2" w14:paraId="229E7F68" w14:textId="77777777">
        <w:trPr>
          <w:jc w:val="center"/>
        </w:trPr>
        <w:tc>
          <w:tcPr>
            <w:tcW w:w="527" w:type="dxa"/>
            <w:vAlign w:val="center"/>
          </w:tcPr>
          <w:p w14:paraId="35DB81C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981" w:type="dxa"/>
            <w:vAlign w:val="center"/>
          </w:tcPr>
          <w:p w14:paraId="0619901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枯草杆菌黑色变种芽孢用培养基（干热灭菌生物指示剂）</w:t>
            </w:r>
          </w:p>
        </w:tc>
        <w:tc>
          <w:tcPr>
            <w:tcW w:w="1581" w:type="dxa"/>
            <w:vAlign w:val="center"/>
          </w:tcPr>
          <w:p w14:paraId="0EE1AAD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干热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180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</w:t>
            </w:r>
          </w:p>
        </w:tc>
        <w:tc>
          <w:tcPr>
            <w:tcW w:w="818" w:type="dxa"/>
            <w:vAlign w:val="center"/>
          </w:tcPr>
          <w:p w14:paraId="358EF01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24EFA7E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100</w:t>
            </w:r>
          </w:p>
        </w:tc>
        <w:tc>
          <w:tcPr>
            <w:tcW w:w="1186" w:type="dxa"/>
            <w:vAlign w:val="center"/>
          </w:tcPr>
          <w:p w14:paraId="0AA84E8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4E65FC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生产线验证使用、指示剂和培养基为一整套</w:t>
            </w:r>
          </w:p>
        </w:tc>
      </w:tr>
      <w:tr w:rsidR="00DC0BD2" w14:paraId="37CD06F8" w14:textId="77777777">
        <w:trPr>
          <w:jc w:val="center"/>
        </w:trPr>
        <w:tc>
          <w:tcPr>
            <w:tcW w:w="527" w:type="dxa"/>
            <w:vAlign w:val="center"/>
          </w:tcPr>
          <w:p w14:paraId="4B9BD8C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1981" w:type="dxa"/>
            <w:vAlign w:val="center"/>
          </w:tcPr>
          <w:p w14:paraId="742B1CD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过氧化氢蒸汽化学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指示卡</w:t>
            </w:r>
            <w:proofErr w:type="gramEnd"/>
          </w:p>
        </w:tc>
        <w:tc>
          <w:tcPr>
            <w:tcW w:w="1581" w:type="dxa"/>
            <w:vAlign w:val="center"/>
          </w:tcPr>
          <w:p w14:paraId="68BC146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瓶</w:t>
            </w:r>
          </w:p>
        </w:tc>
        <w:tc>
          <w:tcPr>
            <w:tcW w:w="818" w:type="dxa"/>
            <w:vAlign w:val="center"/>
          </w:tcPr>
          <w:p w14:paraId="7733C5F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片</w:t>
            </w:r>
          </w:p>
        </w:tc>
        <w:tc>
          <w:tcPr>
            <w:tcW w:w="682" w:type="dxa"/>
            <w:vAlign w:val="center"/>
          </w:tcPr>
          <w:p w14:paraId="34E6293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1186" w:type="dxa"/>
            <w:vAlign w:val="center"/>
          </w:tcPr>
          <w:p w14:paraId="578AD88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0D0236B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</w:tr>
      <w:tr w:rsidR="00DC0BD2" w14:paraId="4DBE9311" w14:textId="77777777">
        <w:trPr>
          <w:jc w:val="center"/>
        </w:trPr>
        <w:tc>
          <w:tcPr>
            <w:tcW w:w="527" w:type="dxa"/>
            <w:vAlign w:val="center"/>
          </w:tcPr>
          <w:p w14:paraId="0C9F603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1981" w:type="dxa"/>
            <w:vAlign w:val="center"/>
          </w:tcPr>
          <w:p w14:paraId="7F04D33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汽化过氧化氢灭菌生物指示剂</w:t>
            </w:r>
          </w:p>
        </w:tc>
        <w:tc>
          <w:tcPr>
            <w:tcW w:w="1581" w:type="dxa"/>
            <w:vAlign w:val="center"/>
          </w:tcPr>
          <w:p w14:paraId="1601A740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18" w:type="dxa"/>
            <w:vAlign w:val="center"/>
          </w:tcPr>
          <w:p w14:paraId="0FF6021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15CEF96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100</w:t>
            </w:r>
          </w:p>
        </w:tc>
        <w:tc>
          <w:tcPr>
            <w:tcW w:w="1186" w:type="dxa"/>
            <w:vAlign w:val="center"/>
          </w:tcPr>
          <w:p w14:paraId="06A99E9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4FCFE25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</w:tr>
      <w:tr w:rsidR="00DC0BD2" w14:paraId="0BE9A65A" w14:textId="77777777">
        <w:trPr>
          <w:jc w:val="center"/>
        </w:trPr>
        <w:tc>
          <w:tcPr>
            <w:tcW w:w="527" w:type="dxa"/>
            <w:vAlign w:val="center"/>
          </w:tcPr>
          <w:p w14:paraId="7B9A7CF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1981" w:type="dxa"/>
            <w:vAlign w:val="center"/>
          </w:tcPr>
          <w:p w14:paraId="71CFAA1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干热灭菌用生物指示剂</w:t>
            </w:r>
          </w:p>
        </w:tc>
        <w:tc>
          <w:tcPr>
            <w:tcW w:w="1581" w:type="dxa"/>
            <w:vAlign w:val="center"/>
          </w:tcPr>
          <w:p w14:paraId="0275F5E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干热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 xml:space="preserve">160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</w:t>
            </w:r>
          </w:p>
        </w:tc>
        <w:tc>
          <w:tcPr>
            <w:tcW w:w="818" w:type="dxa"/>
            <w:vAlign w:val="center"/>
          </w:tcPr>
          <w:p w14:paraId="62CB2FD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7D1EF14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100</w:t>
            </w:r>
          </w:p>
        </w:tc>
        <w:tc>
          <w:tcPr>
            <w:tcW w:w="1186" w:type="dxa"/>
            <w:vAlign w:val="center"/>
          </w:tcPr>
          <w:p w14:paraId="4F10FF4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2D870A6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</w:tr>
      <w:tr w:rsidR="00DC0BD2" w14:paraId="3E503CFC" w14:textId="77777777">
        <w:trPr>
          <w:jc w:val="center"/>
        </w:trPr>
        <w:tc>
          <w:tcPr>
            <w:tcW w:w="527" w:type="dxa"/>
            <w:vAlign w:val="center"/>
          </w:tcPr>
          <w:p w14:paraId="3446CB1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1981" w:type="dxa"/>
            <w:vAlign w:val="center"/>
          </w:tcPr>
          <w:p w14:paraId="5DF441C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李斯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特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氏增菌肉汤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FB1</w:t>
            </w:r>
          </w:p>
        </w:tc>
        <w:tc>
          <w:tcPr>
            <w:tcW w:w="1581" w:type="dxa"/>
            <w:vAlign w:val="center"/>
          </w:tcPr>
          <w:p w14:paraId="6276087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225ml/10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袋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2B2ED14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4A80664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1186" w:type="dxa"/>
            <w:vAlign w:val="center"/>
          </w:tcPr>
          <w:p w14:paraId="2C10B7D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3E8C7A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GB4789.30-2025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770EC92B" w14:textId="77777777">
        <w:trPr>
          <w:jc w:val="center"/>
        </w:trPr>
        <w:tc>
          <w:tcPr>
            <w:tcW w:w="527" w:type="dxa"/>
            <w:vAlign w:val="center"/>
          </w:tcPr>
          <w:p w14:paraId="5C36ADC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1981" w:type="dxa"/>
            <w:vAlign w:val="center"/>
          </w:tcPr>
          <w:p w14:paraId="773EA315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李斯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特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氏增菌肉汤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FB2</w:t>
            </w:r>
          </w:p>
        </w:tc>
        <w:tc>
          <w:tcPr>
            <w:tcW w:w="1581" w:type="dxa"/>
            <w:vAlign w:val="center"/>
          </w:tcPr>
          <w:p w14:paraId="2D51094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10ml*20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565DF53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64E4AC3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1186" w:type="dxa"/>
            <w:vAlign w:val="center"/>
          </w:tcPr>
          <w:p w14:paraId="3963495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171FC1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GB4789.30-2025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5468D2DA" w14:textId="77777777">
        <w:trPr>
          <w:jc w:val="center"/>
        </w:trPr>
        <w:tc>
          <w:tcPr>
            <w:tcW w:w="527" w:type="dxa"/>
            <w:vAlign w:val="center"/>
          </w:tcPr>
          <w:p w14:paraId="527F5DF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1981" w:type="dxa"/>
            <w:vAlign w:val="center"/>
          </w:tcPr>
          <w:p w14:paraId="0D98D68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PALCAM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平板</w:t>
            </w:r>
          </w:p>
        </w:tc>
        <w:tc>
          <w:tcPr>
            <w:tcW w:w="1581" w:type="dxa"/>
            <w:vAlign w:val="center"/>
          </w:tcPr>
          <w:p w14:paraId="31BB102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90mm*20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0E68F13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5261CA5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313C627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2F41E1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GB4789.30-2025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46532B30" w14:textId="77777777">
        <w:trPr>
          <w:jc w:val="center"/>
        </w:trPr>
        <w:tc>
          <w:tcPr>
            <w:tcW w:w="527" w:type="dxa"/>
            <w:vAlign w:val="center"/>
          </w:tcPr>
          <w:p w14:paraId="7FA0464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12</w:t>
            </w:r>
          </w:p>
        </w:tc>
        <w:tc>
          <w:tcPr>
            <w:tcW w:w="1981" w:type="dxa"/>
            <w:vAlign w:val="center"/>
          </w:tcPr>
          <w:p w14:paraId="408A29C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李斯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特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氏菌显色培养基平板</w:t>
            </w:r>
          </w:p>
        </w:tc>
        <w:tc>
          <w:tcPr>
            <w:tcW w:w="1581" w:type="dxa"/>
            <w:vAlign w:val="center"/>
          </w:tcPr>
          <w:p w14:paraId="7505F1B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90mm*20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15BBD51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67C466A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33497B4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AD866B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GB4789.30-2025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70886C02" w14:textId="77777777">
        <w:trPr>
          <w:jc w:val="center"/>
        </w:trPr>
        <w:tc>
          <w:tcPr>
            <w:tcW w:w="527" w:type="dxa"/>
            <w:vAlign w:val="center"/>
          </w:tcPr>
          <w:p w14:paraId="7E3170C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13</w:t>
            </w:r>
          </w:p>
        </w:tc>
        <w:tc>
          <w:tcPr>
            <w:tcW w:w="1981" w:type="dxa"/>
            <w:vAlign w:val="center"/>
          </w:tcPr>
          <w:p w14:paraId="68E82C1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缓冲蛋白胨水（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BPW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</w:t>
            </w:r>
          </w:p>
        </w:tc>
        <w:tc>
          <w:tcPr>
            <w:tcW w:w="1581" w:type="dxa"/>
            <w:vAlign w:val="center"/>
          </w:tcPr>
          <w:p w14:paraId="2CA4265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225ml/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袋</w:t>
            </w:r>
          </w:p>
        </w:tc>
        <w:tc>
          <w:tcPr>
            <w:tcW w:w="818" w:type="dxa"/>
            <w:vAlign w:val="center"/>
          </w:tcPr>
          <w:p w14:paraId="11CE322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袋</w:t>
            </w:r>
          </w:p>
        </w:tc>
        <w:tc>
          <w:tcPr>
            <w:tcW w:w="682" w:type="dxa"/>
            <w:vAlign w:val="center"/>
          </w:tcPr>
          <w:p w14:paraId="6ED2207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</w:t>
            </w:r>
          </w:p>
        </w:tc>
        <w:tc>
          <w:tcPr>
            <w:tcW w:w="1186" w:type="dxa"/>
            <w:vAlign w:val="center"/>
          </w:tcPr>
          <w:p w14:paraId="4220E2A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7A295B8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GB4789.41-2016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38402669" w14:textId="77777777">
        <w:trPr>
          <w:jc w:val="center"/>
        </w:trPr>
        <w:tc>
          <w:tcPr>
            <w:tcW w:w="527" w:type="dxa"/>
            <w:vAlign w:val="center"/>
          </w:tcPr>
          <w:p w14:paraId="4C8B2D3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981" w:type="dxa"/>
            <w:vAlign w:val="center"/>
          </w:tcPr>
          <w:p w14:paraId="5A7834C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缓冲蛋白胨水（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BPW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</w:t>
            </w:r>
          </w:p>
        </w:tc>
        <w:tc>
          <w:tcPr>
            <w:tcW w:w="1581" w:type="dxa"/>
            <w:vAlign w:val="center"/>
          </w:tcPr>
          <w:p w14:paraId="35FECB9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9ml/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818" w:type="dxa"/>
            <w:vAlign w:val="center"/>
          </w:tcPr>
          <w:p w14:paraId="50C330C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1E3B769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1186" w:type="dxa"/>
            <w:vAlign w:val="center"/>
          </w:tcPr>
          <w:p w14:paraId="15C43AF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33FA2D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GB4789.41-2016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5BAA5B92" w14:textId="77777777">
        <w:trPr>
          <w:jc w:val="center"/>
        </w:trPr>
        <w:tc>
          <w:tcPr>
            <w:tcW w:w="527" w:type="dxa"/>
            <w:vAlign w:val="center"/>
          </w:tcPr>
          <w:p w14:paraId="1784F90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981" w:type="dxa"/>
            <w:vAlign w:val="center"/>
          </w:tcPr>
          <w:p w14:paraId="14CEB83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缓冲葡萄糖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煌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绿胆盐肉汤（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EE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肉汤）</w:t>
            </w:r>
          </w:p>
        </w:tc>
        <w:tc>
          <w:tcPr>
            <w:tcW w:w="1581" w:type="dxa"/>
            <w:vAlign w:val="center"/>
          </w:tcPr>
          <w:p w14:paraId="7A59BB4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10ml/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818" w:type="dxa"/>
            <w:vAlign w:val="center"/>
          </w:tcPr>
          <w:p w14:paraId="13A8285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7A5F00F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1186" w:type="dxa"/>
            <w:vAlign w:val="center"/>
          </w:tcPr>
          <w:p w14:paraId="6F3B263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7D98401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GB4789.41-2016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27047A88" w14:textId="77777777">
        <w:trPr>
          <w:jc w:val="center"/>
        </w:trPr>
        <w:tc>
          <w:tcPr>
            <w:tcW w:w="527" w:type="dxa"/>
            <w:vAlign w:val="center"/>
          </w:tcPr>
          <w:p w14:paraId="57878C3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981" w:type="dxa"/>
            <w:vAlign w:val="center"/>
          </w:tcPr>
          <w:p w14:paraId="312000E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结晶紫中性红胆盐葡萄糖琼脂（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VRBGA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）平板</w:t>
            </w:r>
          </w:p>
        </w:tc>
        <w:tc>
          <w:tcPr>
            <w:tcW w:w="1581" w:type="dxa"/>
            <w:vAlign w:val="center"/>
          </w:tcPr>
          <w:p w14:paraId="37169E1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90mm/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proofErr w:type="gramEnd"/>
          </w:p>
        </w:tc>
        <w:tc>
          <w:tcPr>
            <w:tcW w:w="818" w:type="dxa"/>
            <w:vAlign w:val="center"/>
          </w:tcPr>
          <w:p w14:paraId="08542F3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proofErr w:type="gramEnd"/>
          </w:p>
        </w:tc>
        <w:tc>
          <w:tcPr>
            <w:tcW w:w="682" w:type="dxa"/>
            <w:vAlign w:val="center"/>
          </w:tcPr>
          <w:p w14:paraId="5C27A27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40</w:t>
            </w:r>
          </w:p>
        </w:tc>
        <w:tc>
          <w:tcPr>
            <w:tcW w:w="1186" w:type="dxa"/>
            <w:vAlign w:val="center"/>
          </w:tcPr>
          <w:p w14:paraId="4F98E6E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7C106F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要求符合国标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GB4789.41-2016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中培养基要求，要求最新批号</w:t>
            </w:r>
          </w:p>
        </w:tc>
      </w:tr>
      <w:tr w:rsidR="00DC0BD2" w14:paraId="3AC41859" w14:textId="77777777">
        <w:trPr>
          <w:jc w:val="center"/>
        </w:trPr>
        <w:tc>
          <w:tcPr>
            <w:tcW w:w="527" w:type="dxa"/>
            <w:vAlign w:val="center"/>
          </w:tcPr>
          <w:p w14:paraId="7CFD98D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17</w:t>
            </w:r>
          </w:p>
        </w:tc>
        <w:tc>
          <w:tcPr>
            <w:tcW w:w="1981" w:type="dxa"/>
            <w:vAlign w:val="center"/>
          </w:tcPr>
          <w:p w14:paraId="2A212CF8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一次性塑料培养皿</w:t>
            </w:r>
          </w:p>
        </w:tc>
        <w:tc>
          <w:tcPr>
            <w:tcW w:w="1581" w:type="dxa"/>
            <w:vAlign w:val="center"/>
          </w:tcPr>
          <w:p w14:paraId="095043C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90*15mm</w:t>
            </w:r>
          </w:p>
        </w:tc>
        <w:tc>
          <w:tcPr>
            <w:tcW w:w="818" w:type="dxa"/>
            <w:vAlign w:val="center"/>
          </w:tcPr>
          <w:p w14:paraId="59E96AB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proofErr w:type="gramEnd"/>
          </w:p>
        </w:tc>
        <w:tc>
          <w:tcPr>
            <w:tcW w:w="682" w:type="dxa"/>
            <w:vAlign w:val="center"/>
          </w:tcPr>
          <w:p w14:paraId="5382833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53000</w:t>
            </w:r>
          </w:p>
        </w:tc>
        <w:tc>
          <w:tcPr>
            <w:tcW w:w="1186" w:type="dxa"/>
            <w:vAlign w:val="center"/>
          </w:tcPr>
          <w:p w14:paraId="23886FCD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4A93E9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-</w:t>
            </w:r>
          </w:p>
        </w:tc>
      </w:tr>
      <w:tr w:rsidR="00DC0BD2" w14:paraId="1DA2F03E" w14:textId="77777777">
        <w:trPr>
          <w:jc w:val="center"/>
        </w:trPr>
        <w:tc>
          <w:tcPr>
            <w:tcW w:w="527" w:type="dxa"/>
            <w:vAlign w:val="center"/>
          </w:tcPr>
          <w:p w14:paraId="09F4F65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18</w:t>
            </w:r>
          </w:p>
        </w:tc>
        <w:tc>
          <w:tcPr>
            <w:tcW w:w="1981" w:type="dxa"/>
            <w:vAlign w:val="center"/>
          </w:tcPr>
          <w:p w14:paraId="225B23F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一次性塑料接触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皿</w:t>
            </w:r>
            <w:proofErr w:type="gramEnd"/>
          </w:p>
        </w:tc>
        <w:tc>
          <w:tcPr>
            <w:tcW w:w="1581" w:type="dxa"/>
            <w:vAlign w:val="center"/>
          </w:tcPr>
          <w:p w14:paraId="75749C4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直径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55mm</w:t>
            </w:r>
          </w:p>
        </w:tc>
        <w:tc>
          <w:tcPr>
            <w:tcW w:w="818" w:type="dxa"/>
            <w:vAlign w:val="center"/>
          </w:tcPr>
          <w:p w14:paraId="13004CB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个</w:t>
            </w:r>
            <w:proofErr w:type="gramEnd"/>
          </w:p>
        </w:tc>
        <w:tc>
          <w:tcPr>
            <w:tcW w:w="682" w:type="dxa"/>
            <w:vAlign w:val="center"/>
          </w:tcPr>
          <w:p w14:paraId="54ACA6F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3000</w:t>
            </w:r>
          </w:p>
        </w:tc>
        <w:tc>
          <w:tcPr>
            <w:tcW w:w="1186" w:type="dxa"/>
            <w:vAlign w:val="center"/>
          </w:tcPr>
          <w:p w14:paraId="45BDA50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303510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到货附带出厂检测报告，包装完好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,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信息明确（品名，厂家，批次和有效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lastRenderedPageBreak/>
              <w:t>期、灭菌相关信息等）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;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表面应光滑、无气泡、无裂纹、无明显划痕及杂质等缺陷，边缘应平整、均匀，无破损或残缺。颜色通常应为无色透明或半透明状，颜色均匀一致。</w:t>
            </w:r>
          </w:p>
        </w:tc>
      </w:tr>
      <w:tr w:rsidR="00DC0BD2" w14:paraId="2D702415" w14:textId="77777777">
        <w:trPr>
          <w:jc w:val="center"/>
        </w:trPr>
        <w:tc>
          <w:tcPr>
            <w:tcW w:w="527" w:type="dxa"/>
            <w:vAlign w:val="center"/>
          </w:tcPr>
          <w:p w14:paraId="1160136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lastRenderedPageBreak/>
              <w:t>19</w:t>
            </w:r>
          </w:p>
        </w:tc>
        <w:tc>
          <w:tcPr>
            <w:tcW w:w="1981" w:type="dxa"/>
            <w:vAlign w:val="center"/>
          </w:tcPr>
          <w:p w14:paraId="69EEF83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甘露醇氯化钠琼脂培养基</w:t>
            </w:r>
          </w:p>
        </w:tc>
        <w:tc>
          <w:tcPr>
            <w:tcW w:w="1581" w:type="dxa"/>
            <w:vAlign w:val="center"/>
          </w:tcPr>
          <w:p w14:paraId="5C923929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250g</w:t>
            </w:r>
          </w:p>
        </w:tc>
        <w:tc>
          <w:tcPr>
            <w:tcW w:w="818" w:type="dxa"/>
            <w:vAlign w:val="center"/>
          </w:tcPr>
          <w:p w14:paraId="41A41E8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瓶</w:t>
            </w:r>
          </w:p>
        </w:tc>
        <w:tc>
          <w:tcPr>
            <w:tcW w:w="682" w:type="dxa"/>
            <w:vAlign w:val="center"/>
          </w:tcPr>
          <w:p w14:paraId="6E391F20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40</w:t>
            </w:r>
          </w:p>
        </w:tc>
        <w:tc>
          <w:tcPr>
            <w:tcW w:w="1186" w:type="dxa"/>
            <w:vAlign w:val="center"/>
          </w:tcPr>
          <w:p w14:paraId="7D0F829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D428A1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用于药品、生物制品微生物限度检查法中金黄色葡萄球菌的选择性分离培养（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121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15min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）中国药典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2025</w:t>
            </w:r>
          </w:p>
        </w:tc>
      </w:tr>
      <w:tr w:rsidR="00DC0BD2" w14:paraId="0A4C3340" w14:textId="77777777">
        <w:trPr>
          <w:jc w:val="center"/>
        </w:trPr>
        <w:tc>
          <w:tcPr>
            <w:tcW w:w="527" w:type="dxa"/>
            <w:vAlign w:val="center"/>
          </w:tcPr>
          <w:p w14:paraId="6BB2824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</w:t>
            </w:r>
          </w:p>
        </w:tc>
        <w:tc>
          <w:tcPr>
            <w:tcW w:w="1981" w:type="dxa"/>
            <w:vAlign w:val="center"/>
          </w:tcPr>
          <w:p w14:paraId="74F4F195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抗生素检定培养基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号</w:t>
            </w:r>
          </w:p>
        </w:tc>
        <w:tc>
          <w:tcPr>
            <w:tcW w:w="1581" w:type="dxa"/>
            <w:vAlign w:val="center"/>
          </w:tcPr>
          <w:p w14:paraId="27FC73C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250g</w:t>
            </w:r>
          </w:p>
        </w:tc>
        <w:tc>
          <w:tcPr>
            <w:tcW w:w="818" w:type="dxa"/>
            <w:vAlign w:val="center"/>
          </w:tcPr>
          <w:p w14:paraId="5865D2D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瓶</w:t>
            </w:r>
          </w:p>
        </w:tc>
        <w:tc>
          <w:tcPr>
            <w:tcW w:w="682" w:type="dxa"/>
            <w:vAlign w:val="center"/>
          </w:tcPr>
          <w:p w14:paraId="5DEF4CC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186" w:type="dxa"/>
            <w:vAlign w:val="center"/>
          </w:tcPr>
          <w:p w14:paraId="45D96A0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997E23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用于药品抗生素效价检定，（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115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30min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</w:t>
            </w:r>
          </w:p>
        </w:tc>
      </w:tr>
      <w:tr w:rsidR="00DC0BD2" w14:paraId="2531A7F3" w14:textId="77777777">
        <w:trPr>
          <w:jc w:val="center"/>
        </w:trPr>
        <w:tc>
          <w:tcPr>
            <w:tcW w:w="527" w:type="dxa"/>
            <w:vAlign w:val="center"/>
          </w:tcPr>
          <w:p w14:paraId="6599F8D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21</w:t>
            </w:r>
          </w:p>
        </w:tc>
        <w:tc>
          <w:tcPr>
            <w:tcW w:w="1981" w:type="dxa"/>
            <w:vAlign w:val="center"/>
          </w:tcPr>
          <w:p w14:paraId="7441529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麦康凯琼脂培养基</w:t>
            </w:r>
          </w:p>
        </w:tc>
        <w:tc>
          <w:tcPr>
            <w:tcW w:w="1581" w:type="dxa"/>
            <w:vAlign w:val="center"/>
          </w:tcPr>
          <w:p w14:paraId="49C093CB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250g</w:t>
            </w:r>
          </w:p>
        </w:tc>
        <w:tc>
          <w:tcPr>
            <w:tcW w:w="818" w:type="dxa"/>
            <w:vAlign w:val="center"/>
          </w:tcPr>
          <w:p w14:paraId="4BE6D301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瓶</w:t>
            </w:r>
          </w:p>
        </w:tc>
        <w:tc>
          <w:tcPr>
            <w:tcW w:w="682" w:type="dxa"/>
            <w:vAlign w:val="center"/>
          </w:tcPr>
          <w:p w14:paraId="2CE3CC8E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40</w:t>
            </w:r>
          </w:p>
        </w:tc>
        <w:tc>
          <w:tcPr>
            <w:tcW w:w="1186" w:type="dxa"/>
            <w:vAlign w:val="center"/>
          </w:tcPr>
          <w:p w14:paraId="20C6C3F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C1323F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用于大肠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埃希菌的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选择性分离鉴定（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121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℃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15min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）</w:t>
            </w:r>
          </w:p>
        </w:tc>
      </w:tr>
      <w:tr w:rsidR="00DC0BD2" w14:paraId="2593BFCF" w14:textId="77777777">
        <w:trPr>
          <w:jc w:val="center"/>
        </w:trPr>
        <w:tc>
          <w:tcPr>
            <w:tcW w:w="527" w:type="dxa"/>
            <w:vAlign w:val="center"/>
          </w:tcPr>
          <w:p w14:paraId="1FF5A015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1981" w:type="dxa"/>
            <w:vAlign w:val="center"/>
          </w:tcPr>
          <w:p w14:paraId="18B603D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镁离子缓冲液</w:t>
            </w:r>
          </w:p>
        </w:tc>
        <w:tc>
          <w:tcPr>
            <w:tcW w:w="1581" w:type="dxa"/>
            <w:vAlign w:val="center"/>
          </w:tcPr>
          <w:p w14:paraId="245AAC6A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4ml/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818" w:type="dxa"/>
            <w:vAlign w:val="center"/>
          </w:tcPr>
          <w:p w14:paraId="447982D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</w:p>
        </w:tc>
        <w:tc>
          <w:tcPr>
            <w:tcW w:w="682" w:type="dxa"/>
            <w:vAlign w:val="center"/>
          </w:tcPr>
          <w:p w14:paraId="127383F2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1186" w:type="dxa"/>
            <w:vAlign w:val="center"/>
          </w:tcPr>
          <w:p w14:paraId="4513CE77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AB1D6CB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</w:tr>
      <w:tr w:rsidR="00DC0BD2" w14:paraId="6B598054" w14:textId="77777777">
        <w:trPr>
          <w:jc w:val="center"/>
        </w:trPr>
        <w:tc>
          <w:tcPr>
            <w:tcW w:w="527" w:type="dxa"/>
            <w:vAlign w:val="center"/>
          </w:tcPr>
          <w:p w14:paraId="23037CA3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1981" w:type="dxa"/>
            <w:vAlign w:val="center"/>
          </w:tcPr>
          <w:p w14:paraId="7CC41DE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麦氏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比浊管</w:t>
            </w:r>
            <w:proofErr w:type="gramEnd"/>
          </w:p>
        </w:tc>
        <w:tc>
          <w:tcPr>
            <w:tcW w:w="1581" w:type="dxa"/>
            <w:vAlign w:val="center"/>
          </w:tcPr>
          <w:p w14:paraId="78A44874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818" w:type="dxa"/>
            <w:vAlign w:val="center"/>
          </w:tcPr>
          <w:p w14:paraId="13D28046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盒</w:t>
            </w:r>
          </w:p>
        </w:tc>
        <w:tc>
          <w:tcPr>
            <w:tcW w:w="682" w:type="dxa"/>
            <w:vAlign w:val="center"/>
          </w:tcPr>
          <w:p w14:paraId="0ECB43AC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1631436F" w14:textId="77777777" w:rsidR="00DC0BD2" w:rsidRDefault="008618B3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16"/>
                <w:szCs w:val="16"/>
              </w:rPr>
              <w:t>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E5616A1" w14:textId="77777777" w:rsidR="00DC0BD2" w:rsidRDefault="00DC0BD2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16"/>
                <w:szCs w:val="16"/>
              </w:rPr>
            </w:pPr>
          </w:p>
        </w:tc>
      </w:tr>
      <w:bookmarkEnd w:id="1"/>
      <w:bookmarkEnd w:id="2"/>
    </w:tbl>
    <w:p w14:paraId="1D4C4B8C" w14:textId="77777777" w:rsidR="00DC0BD2" w:rsidRDefault="00DC0BD2">
      <w:pPr>
        <w:widowControl/>
        <w:textAlignment w:val="center"/>
        <w:rPr>
          <w:rFonts w:ascii="仿宋_GB2312" w:eastAsia="仿宋_GB2312" w:hAnsi="仿宋_GB2312" w:cs="仿宋_GB2312"/>
          <w:color w:val="000000"/>
          <w:kern w:val="0"/>
          <w:sz w:val="16"/>
          <w:szCs w:val="16"/>
        </w:rPr>
      </w:pPr>
    </w:p>
    <w:sectPr w:rsidR="00DC0BD2">
      <w:pgSz w:w="11906" w:h="16838"/>
      <w:pgMar w:top="2098" w:right="1474" w:bottom="1701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052073"/>
    <w:multiLevelType w:val="singleLevel"/>
    <w:tmpl w:val="A1052073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grammar="clean"/>
  <w:defaultTabStop w:val="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18B3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0BD2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432172"/>
    <w:rsid w:val="022A14A3"/>
    <w:rsid w:val="025F5556"/>
    <w:rsid w:val="026D24E1"/>
    <w:rsid w:val="02AB65F5"/>
    <w:rsid w:val="02EB2811"/>
    <w:rsid w:val="032C25FD"/>
    <w:rsid w:val="03B7227C"/>
    <w:rsid w:val="041A2533"/>
    <w:rsid w:val="043D47D4"/>
    <w:rsid w:val="04961398"/>
    <w:rsid w:val="04A50F13"/>
    <w:rsid w:val="052120A3"/>
    <w:rsid w:val="053266CA"/>
    <w:rsid w:val="058F34B0"/>
    <w:rsid w:val="05CD3FD8"/>
    <w:rsid w:val="062B7980"/>
    <w:rsid w:val="0636232C"/>
    <w:rsid w:val="0650512A"/>
    <w:rsid w:val="06BA025C"/>
    <w:rsid w:val="07571DAC"/>
    <w:rsid w:val="07577FFE"/>
    <w:rsid w:val="076D1CAF"/>
    <w:rsid w:val="0781507A"/>
    <w:rsid w:val="07A529B5"/>
    <w:rsid w:val="07C442AC"/>
    <w:rsid w:val="0965331A"/>
    <w:rsid w:val="09C63218"/>
    <w:rsid w:val="0A0023BC"/>
    <w:rsid w:val="0A2829B0"/>
    <w:rsid w:val="0A3A4E1B"/>
    <w:rsid w:val="0AD81455"/>
    <w:rsid w:val="0AF508D6"/>
    <w:rsid w:val="0B202C35"/>
    <w:rsid w:val="0C5D28CE"/>
    <w:rsid w:val="0C813785"/>
    <w:rsid w:val="0D065EF3"/>
    <w:rsid w:val="0D29457A"/>
    <w:rsid w:val="0D684D55"/>
    <w:rsid w:val="0D692839"/>
    <w:rsid w:val="0D735465"/>
    <w:rsid w:val="0F1F58EA"/>
    <w:rsid w:val="0F443C2D"/>
    <w:rsid w:val="102A1EA9"/>
    <w:rsid w:val="104612F3"/>
    <w:rsid w:val="1065686F"/>
    <w:rsid w:val="10925B94"/>
    <w:rsid w:val="109E1F74"/>
    <w:rsid w:val="10C31CF1"/>
    <w:rsid w:val="110C1E59"/>
    <w:rsid w:val="11643DD5"/>
    <w:rsid w:val="1182211B"/>
    <w:rsid w:val="11963E18"/>
    <w:rsid w:val="12274566"/>
    <w:rsid w:val="12524317"/>
    <w:rsid w:val="133B07D3"/>
    <w:rsid w:val="13635868"/>
    <w:rsid w:val="1364785A"/>
    <w:rsid w:val="14646523"/>
    <w:rsid w:val="15A9155C"/>
    <w:rsid w:val="15DB1882"/>
    <w:rsid w:val="161C0D90"/>
    <w:rsid w:val="161D0664"/>
    <w:rsid w:val="1675224E"/>
    <w:rsid w:val="16DC517F"/>
    <w:rsid w:val="16F62850"/>
    <w:rsid w:val="16FC471D"/>
    <w:rsid w:val="17244CE7"/>
    <w:rsid w:val="17442ED7"/>
    <w:rsid w:val="182A657B"/>
    <w:rsid w:val="18300B23"/>
    <w:rsid w:val="184D2FF8"/>
    <w:rsid w:val="18866912"/>
    <w:rsid w:val="18FF22A3"/>
    <w:rsid w:val="19313C06"/>
    <w:rsid w:val="19343E09"/>
    <w:rsid w:val="19891689"/>
    <w:rsid w:val="19A54BF8"/>
    <w:rsid w:val="19A63A32"/>
    <w:rsid w:val="1A162002"/>
    <w:rsid w:val="1A534A73"/>
    <w:rsid w:val="1B8508AD"/>
    <w:rsid w:val="1B870CF5"/>
    <w:rsid w:val="1CC076FE"/>
    <w:rsid w:val="1CC950A2"/>
    <w:rsid w:val="1CEB326A"/>
    <w:rsid w:val="1D0A55DD"/>
    <w:rsid w:val="1D222A1E"/>
    <w:rsid w:val="1D596426"/>
    <w:rsid w:val="1D9D2687"/>
    <w:rsid w:val="1E28608F"/>
    <w:rsid w:val="1EE50B23"/>
    <w:rsid w:val="204E3507"/>
    <w:rsid w:val="20540899"/>
    <w:rsid w:val="20C675F3"/>
    <w:rsid w:val="21103CDF"/>
    <w:rsid w:val="21BB3ACC"/>
    <w:rsid w:val="21DD1395"/>
    <w:rsid w:val="221A2634"/>
    <w:rsid w:val="222071F7"/>
    <w:rsid w:val="226A4C31"/>
    <w:rsid w:val="22717D6E"/>
    <w:rsid w:val="23473BDA"/>
    <w:rsid w:val="23592244"/>
    <w:rsid w:val="237552BA"/>
    <w:rsid w:val="23C03E85"/>
    <w:rsid w:val="241C26DE"/>
    <w:rsid w:val="24CF1243"/>
    <w:rsid w:val="24FE005E"/>
    <w:rsid w:val="25640E9D"/>
    <w:rsid w:val="25BA2D75"/>
    <w:rsid w:val="25F62749"/>
    <w:rsid w:val="267566C7"/>
    <w:rsid w:val="26DE49A3"/>
    <w:rsid w:val="26EA27E4"/>
    <w:rsid w:val="27CF3311"/>
    <w:rsid w:val="28A73FA7"/>
    <w:rsid w:val="28AC3747"/>
    <w:rsid w:val="28D96BD7"/>
    <w:rsid w:val="28FF400A"/>
    <w:rsid w:val="29596BD0"/>
    <w:rsid w:val="296968CE"/>
    <w:rsid w:val="296D2103"/>
    <w:rsid w:val="29BF15C0"/>
    <w:rsid w:val="2A006D9D"/>
    <w:rsid w:val="2A524E99"/>
    <w:rsid w:val="2AA44336"/>
    <w:rsid w:val="2AC50FED"/>
    <w:rsid w:val="2AFB4778"/>
    <w:rsid w:val="2B004955"/>
    <w:rsid w:val="2B290563"/>
    <w:rsid w:val="2B836D64"/>
    <w:rsid w:val="2BD17ACF"/>
    <w:rsid w:val="2C0A0C4E"/>
    <w:rsid w:val="2C884632"/>
    <w:rsid w:val="2CBF77DA"/>
    <w:rsid w:val="2CC06EA0"/>
    <w:rsid w:val="2D393B7E"/>
    <w:rsid w:val="2D5A02FC"/>
    <w:rsid w:val="2D880661"/>
    <w:rsid w:val="2DE95EF6"/>
    <w:rsid w:val="2E177E19"/>
    <w:rsid w:val="2E3F5C6C"/>
    <w:rsid w:val="2F6A12AF"/>
    <w:rsid w:val="2FB35431"/>
    <w:rsid w:val="30172321"/>
    <w:rsid w:val="307D1EDB"/>
    <w:rsid w:val="30BD3B38"/>
    <w:rsid w:val="30E854BA"/>
    <w:rsid w:val="31041394"/>
    <w:rsid w:val="311A2C3B"/>
    <w:rsid w:val="31280191"/>
    <w:rsid w:val="31593EF7"/>
    <w:rsid w:val="31883FAB"/>
    <w:rsid w:val="31E52A82"/>
    <w:rsid w:val="32027AD8"/>
    <w:rsid w:val="323B3EF4"/>
    <w:rsid w:val="323B4CFA"/>
    <w:rsid w:val="326443B7"/>
    <w:rsid w:val="326A2174"/>
    <w:rsid w:val="32900C1B"/>
    <w:rsid w:val="32A037C5"/>
    <w:rsid w:val="32C722DC"/>
    <w:rsid w:val="33911F03"/>
    <w:rsid w:val="33C323F3"/>
    <w:rsid w:val="34C37AAD"/>
    <w:rsid w:val="35005B6D"/>
    <w:rsid w:val="35232322"/>
    <w:rsid w:val="35835535"/>
    <w:rsid w:val="35A82759"/>
    <w:rsid w:val="36486D6A"/>
    <w:rsid w:val="36AF3103"/>
    <w:rsid w:val="36CC2B15"/>
    <w:rsid w:val="376C41A3"/>
    <w:rsid w:val="37F232A7"/>
    <w:rsid w:val="3849296C"/>
    <w:rsid w:val="38CB7818"/>
    <w:rsid w:val="39345F8B"/>
    <w:rsid w:val="39902D77"/>
    <w:rsid w:val="39A14F85"/>
    <w:rsid w:val="3A6D4031"/>
    <w:rsid w:val="3ADA2D9D"/>
    <w:rsid w:val="3B3A7255"/>
    <w:rsid w:val="3BDC22A4"/>
    <w:rsid w:val="3C4212A1"/>
    <w:rsid w:val="3C4542ED"/>
    <w:rsid w:val="3C6F7D3B"/>
    <w:rsid w:val="3D7209F0"/>
    <w:rsid w:val="3D945A2F"/>
    <w:rsid w:val="3DEC6E92"/>
    <w:rsid w:val="3E562224"/>
    <w:rsid w:val="3E8E35FE"/>
    <w:rsid w:val="3EBE0387"/>
    <w:rsid w:val="3ECC25A4"/>
    <w:rsid w:val="3EE87E77"/>
    <w:rsid w:val="3EED4379"/>
    <w:rsid w:val="3FD4107C"/>
    <w:rsid w:val="40322C80"/>
    <w:rsid w:val="40334385"/>
    <w:rsid w:val="41114242"/>
    <w:rsid w:val="4132042A"/>
    <w:rsid w:val="413E5CFA"/>
    <w:rsid w:val="41B52571"/>
    <w:rsid w:val="420B5FB6"/>
    <w:rsid w:val="423170C2"/>
    <w:rsid w:val="42D9256D"/>
    <w:rsid w:val="43294D5D"/>
    <w:rsid w:val="43334082"/>
    <w:rsid w:val="43781CB8"/>
    <w:rsid w:val="459A5B77"/>
    <w:rsid w:val="45D3296A"/>
    <w:rsid w:val="45FC573C"/>
    <w:rsid w:val="461A0599"/>
    <w:rsid w:val="46B71726"/>
    <w:rsid w:val="46E335CF"/>
    <w:rsid w:val="47180244"/>
    <w:rsid w:val="47663B44"/>
    <w:rsid w:val="47795092"/>
    <w:rsid w:val="487A17EE"/>
    <w:rsid w:val="48F54213"/>
    <w:rsid w:val="49521DF7"/>
    <w:rsid w:val="4A5D3D23"/>
    <w:rsid w:val="4A8F3F3E"/>
    <w:rsid w:val="4BB5041C"/>
    <w:rsid w:val="4BBC45B2"/>
    <w:rsid w:val="4BC36B86"/>
    <w:rsid w:val="4C213D03"/>
    <w:rsid w:val="4CAC7A71"/>
    <w:rsid w:val="4CBC4BE2"/>
    <w:rsid w:val="4D3B54F3"/>
    <w:rsid w:val="4D3F68D0"/>
    <w:rsid w:val="4D8E19F0"/>
    <w:rsid w:val="4DED5AA7"/>
    <w:rsid w:val="4EA74641"/>
    <w:rsid w:val="4F2B1B4F"/>
    <w:rsid w:val="4F477F24"/>
    <w:rsid w:val="4F5D24B7"/>
    <w:rsid w:val="4FDA139F"/>
    <w:rsid w:val="4FF44EEB"/>
    <w:rsid w:val="5016463E"/>
    <w:rsid w:val="503C55AF"/>
    <w:rsid w:val="5040677F"/>
    <w:rsid w:val="5072616E"/>
    <w:rsid w:val="50EF43D0"/>
    <w:rsid w:val="51014BDC"/>
    <w:rsid w:val="51176E51"/>
    <w:rsid w:val="514069D9"/>
    <w:rsid w:val="51682892"/>
    <w:rsid w:val="516C43B1"/>
    <w:rsid w:val="517E273D"/>
    <w:rsid w:val="519B3A30"/>
    <w:rsid w:val="51CF498A"/>
    <w:rsid w:val="52043EAB"/>
    <w:rsid w:val="525F158C"/>
    <w:rsid w:val="525F7E5D"/>
    <w:rsid w:val="52601E07"/>
    <w:rsid w:val="526350F1"/>
    <w:rsid w:val="52A40059"/>
    <w:rsid w:val="52BE42F6"/>
    <w:rsid w:val="52E70521"/>
    <w:rsid w:val="53841AA0"/>
    <w:rsid w:val="53990623"/>
    <w:rsid w:val="54256FD0"/>
    <w:rsid w:val="542A0B86"/>
    <w:rsid w:val="54AA3662"/>
    <w:rsid w:val="552A59D6"/>
    <w:rsid w:val="552B0D75"/>
    <w:rsid w:val="55760C1C"/>
    <w:rsid w:val="56352934"/>
    <w:rsid w:val="56445439"/>
    <w:rsid w:val="574D00A2"/>
    <w:rsid w:val="575B324C"/>
    <w:rsid w:val="582562A3"/>
    <w:rsid w:val="58957452"/>
    <w:rsid w:val="58D77C23"/>
    <w:rsid w:val="594208E8"/>
    <w:rsid w:val="59604AB5"/>
    <w:rsid w:val="59FE7FB2"/>
    <w:rsid w:val="5A7A7400"/>
    <w:rsid w:val="5A9D7AF8"/>
    <w:rsid w:val="5B635AAB"/>
    <w:rsid w:val="5B791466"/>
    <w:rsid w:val="5B7D0A55"/>
    <w:rsid w:val="5B9462A0"/>
    <w:rsid w:val="5B9D5E54"/>
    <w:rsid w:val="5BF65905"/>
    <w:rsid w:val="5C093FDD"/>
    <w:rsid w:val="5C2F67E3"/>
    <w:rsid w:val="5C8A5E37"/>
    <w:rsid w:val="5CAB38A1"/>
    <w:rsid w:val="5CB20CAA"/>
    <w:rsid w:val="5CD37129"/>
    <w:rsid w:val="5CE83241"/>
    <w:rsid w:val="5E5E2B95"/>
    <w:rsid w:val="5E927C1B"/>
    <w:rsid w:val="5E9D36BD"/>
    <w:rsid w:val="5EA467FA"/>
    <w:rsid w:val="5F30603C"/>
    <w:rsid w:val="5F3400F7"/>
    <w:rsid w:val="5F501501"/>
    <w:rsid w:val="600F4EF1"/>
    <w:rsid w:val="6013573A"/>
    <w:rsid w:val="601A30BB"/>
    <w:rsid w:val="60750DA2"/>
    <w:rsid w:val="60AB128A"/>
    <w:rsid w:val="610C40C1"/>
    <w:rsid w:val="612814EA"/>
    <w:rsid w:val="612B1454"/>
    <w:rsid w:val="61803FAA"/>
    <w:rsid w:val="623C4F9B"/>
    <w:rsid w:val="62C01B68"/>
    <w:rsid w:val="62E844C4"/>
    <w:rsid w:val="63293771"/>
    <w:rsid w:val="63EB5D87"/>
    <w:rsid w:val="64A908C9"/>
    <w:rsid w:val="64D55C72"/>
    <w:rsid w:val="65044A8F"/>
    <w:rsid w:val="651D7B05"/>
    <w:rsid w:val="653537AC"/>
    <w:rsid w:val="654E5529"/>
    <w:rsid w:val="65BA12BC"/>
    <w:rsid w:val="6630731A"/>
    <w:rsid w:val="66524B25"/>
    <w:rsid w:val="673F6043"/>
    <w:rsid w:val="677F7E04"/>
    <w:rsid w:val="68942EFA"/>
    <w:rsid w:val="68F96472"/>
    <w:rsid w:val="691C78D4"/>
    <w:rsid w:val="6A4946F9"/>
    <w:rsid w:val="6A4A4133"/>
    <w:rsid w:val="6ADF6E0B"/>
    <w:rsid w:val="6AE1235B"/>
    <w:rsid w:val="6AF639A4"/>
    <w:rsid w:val="6B6251AF"/>
    <w:rsid w:val="6BA17077"/>
    <w:rsid w:val="6BB80972"/>
    <w:rsid w:val="6BF54B38"/>
    <w:rsid w:val="6C1D408F"/>
    <w:rsid w:val="6C6C3D48"/>
    <w:rsid w:val="6D8D0DA1"/>
    <w:rsid w:val="6DA77D89"/>
    <w:rsid w:val="6DAE1443"/>
    <w:rsid w:val="6DC51A87"/>
    <w:rsid w:val="6E10335D"/>
    <w:rsid w:val="6E8B440E"/>
    <w:rsid w:val="6F3959F6"/>
    <w:rsid w:val="6F524050"/>
    <w:rsid w:val="703B0F88"/>
    <w:rsid w:val="70B77C75"/>
    <w:rsid w:val="70F96E79"/>
    <w:rsid w:val="71140FA5"/>
    <w:rsid w:val="719D02A3"/>
    <w:rsid w:val="71B36AA1"/>
    <w:rsid w:val="71B903B6"/>
    <w:rsid w:val="71F87130"/>
    <w:rsid w:val="720F447A"/>
    <w:rsid w:val="724F14A2"/>
    <w:rsid w:val="725367DE"/>
    <w:rsid w:val="73105D37"/>
    <w:rsid w:val="7315409A"/>
    <w:rsid w:val="733A64F8"/>
    <w:rsid w:val="735B73F7"/>
    <w:rsid w:val="73AA74CA"/>
    <w:rsid w:val="754B2DCA"/>
    <w:rsid w:val="755855CB"/>
    <w:rsid w:val="75CB306B"/>
    <w:rsid w:val="76724897"/>
    <w:rsid w:val="77094741"/>
    <w:rsid w:val="7739431C"/>
    <w:rsid w:val="773D55E5"/>
    <w:rsid w:val="77F41019"/>
    <w:rsid w:val="784D7997"/>
    <w:rsid w:val="797C23F5"/>
    <w:rsid w:val="79AC0800"/>
    <w:rsid w:val="7A0E04D7"/>
    <w:rsid w:val="7A306EB5"/>
    <w:rsid w:val="7A56348D"/>
    <w:rsid w:val="7B2F2360"/>
    <w:rsid w:val="7BC6172F"/>
    <w:rsid w:val="7BCE7867"/>
    <w:rsid w:val="7C9B1CDD"/>
    <w:rsid w:val="7D565C96"/>
    <w:rsid w:val="7D65723F"/>
    <w:rsid w:val="7DB049E1"/>
    <w:rsid w:val="7E162A33"/>
    <w:rsid w:val="7E66302D"/>
    <w:rsid w:val="7EE91F53"/>
    <w:rsid w:val="7F741D0B"/>
    <w:rsid w:val="7FE60762"/>
    <w:rsid w:val="7FF25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D21D7FA-965E-4B48-ACB7-C0683B2E3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paragraph" w:styleId="2">
    <w:name w:val="heading 2"/>
    <w:basedOn w:val="a"/>
    <w:next w:val="a"/>
    <w:link w:val="20"/>
    <w:autoRedefine/>
    <w:qFormat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autoRedefine/>
    <w:uiPriority w:val="99"/>
    <w:semiHidden/>
    <w:unhideWhenUsed/>
    <w:qFormat/>
    <w:pPr>
      <w:jc w:val="left"/>
    </w:pPr>
  </w:style>
  <w:style w:type="paragraph" w:styleId="a5">
    <w:name w:val="Body Text"/>
    <w:basedOn w:val="a"/>
    <w:link w:val="a6"/>
    <w:autoRedefine/>
    <w:uiPriority w:val="1"/>
    <w:qFormat/>
    <w:pPr>
      <w:autoSpaceDE w:val="0"/>
      <w:autoSpaceDN w:val="0"/>
      <w:ind w:left="945"/>
    </w:pPr>
    <w:rPr>
      <w:rFonts w:ascii="宋体" w:eastAsia="宋体" w:hAnsi="宋体" w:cs="宋体"/>
      <w:kern w:val="0"/>
      <w:sz w:val="24"/>
      <w:szCs w:val="24"/>
      <w:lang w:val="zh-CN" w:bidi="zh-CN"/>
    </w:rPr>
  </w:style>
  <w:style w:type="paragraph" w:styleId="a7">
    <w:name w:val="Date"/>
    <w:basedOn w:val="a"/>
    <w:next w:val="a"/>
    <w:link w:val="a8"/>
    <w:autoRedefine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aa"/>
    <w:autoRedefine/>
    <w:uiPriority w:val="99"/>
    <w:semiHidden/>
    <w:unhideWhenUsed/>
    <w:qFormat/>
    <w:rPr>
      <w:sz w:val="18"/>
      <w:szCs w:val="18"/>
    </w:rPr>
  </w:style>
  <w:style w:type="paragraph" w:styleId="ab">
    <w:name w:val="footer"/>
    <w:basedOn w:val="a"/>
    <w:link w:val="ac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f">
    <w:name w:val="footnote text"/>
    <w:basedOn w:val="a"/>
    <w:link w:val="af0"/>
    <w:autoRedefine/>
    <w:uiPriority w:val="99"/>
    <w:unhideWhenUsed/>
    <w:qFormat/>
    <w:pPr>
      <w:snapToGrid w:val="0"/>
      <w:jc w:val="left"/>
    </w:pPr>
    <w:rPr>
      <w:kern w:val="0"/>
      <w:sz w:val="18"/>
      <w:szCs w:val="18"/>
    </w:rPr>
  </w:style>
  <w:style w:type="paragraph" w:styleId="af1">
    <w:name w:val="annotation subject"/>
    <w:basedOn w:val="a3"/>
    <w:next w:val="a3"/>
    <w:link w:val="af2"/>
    <w:autoRedefine/>
    <w:uiPriority w:val="99"/>
    <w:semiHidden/>
    <w:unhideWhenUsed/>
    <w:qFormat/>
    <w:rPr>
      <w:b/>
      <w:bCs/>
    </w:rPr>
  </w:style>
  <w:style w:type="table" w:styleId="af3">
    <w:name w:val="Table Grid"/>
    <w:basedOn w:val="a1"/>
    <w:autoRedefine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autoRedefine/>
    <w:uiPriority w:val="99"/>
    <w:semiHidden/>
    <w:unhideWhenUsed/>
    <w:qFormat/>
    <w:rPr>
      <w:sz w:val="21"/>
      <w:szCs w:val="21"/>
    </w:rPr>
  </w:style>
  <w:style w:type="character" w:styleId="af5">
    <w:name w:val="footnote reference"/>
    <w:autoRedefine/>
    <w:uiPriority w:val="99"/>
    <w:unhideWhenUsed/>
    <w:qFormat/>
    <w:rPr>
      <w:vertAlign w:val="superscript"/>
    </w:rPr>
  </w:style>
  <w:style w:type="character" w:customStyle="1" w:styleId="20">
    <w:name w:val="标题 2 字符"/>
    <w:basedOn w:val="a0"/>
    <w:link w:val="2"/>
    <w:autoRedefine/>
    <w:qFormat/>
    <w:rPr>
      <w:rFonts w:ascii="Arial" w:eastAsia="黑体" w:hAnsi="Arial" w:cs="Times New Roman"/>
      <w:b/>
      <w:bCs/>
      <w:kern w:val="2"/>
      <w:sz w:val="32"/>
      <w:szCs w:val="32"/>
    </w:rPr>
  </w:style>
  <w:style w:type="character" w:customStyle="1" w:styleId="a4">
    <w:name w:val="批注文字 字符"/>
    <w:basedOn w:val="a0"/>
    <w:link w:val="a3"/>
    <w:autoRedefine/>
    <w:uiPriority w:val="99"/>
    <w:semiHidden/>
    <w:qFormat/>
    <w:rPr>
      <w:szCs w:val="21"/>
    </w:rPr>
  </w:style>
  <w:style w:type="character" w:customStyle="1" w:styleId="af2">
    <w:name w:val="批注主题 字符"/>
    <w:basedOn w:val="a4"/>
    <w:link w:val="af1"/>
    <w:autoRedefine/>
    <w:uiPriority w:val="99"/>
    <w:semiHidden/>
    <w:qFormat/>
    <w:rPr>
      <w:b/>
      <w:bCs/>
      <w:szCs w:val="21"/>
    </w:rPr>
  </w:style>
  <w:style w:type="character" w:customStyle="1" w:styleId="aa">
    <w:name w:val="批注框文本 字符"/>
    <w:basedOn w:val="a0"/>
    <w:link w:val="a9"/>
    <w:autoRedefine/>
    <w:uiPriority w:val="99"/>
    <w:semiHidden/>
    <w:qFormat/>
    <w:rPr>
      <w:sz w:val="18"/>
      <w:szCs w:val="18"/>
    </w:rPr>
  </w:style>
  <w:style w:type="character" w:customStyle="1" w:styleId="ac">
    <w:name w:val="页脚 字符"/>
    <w:basedOn w:val="a0"/>
    <w:link w:val="ab"/>
    <w:autoRedefine/>
    <w:uiPriority w:val="99"/>
    <w:qFormat/>
    <w:rPr>
      <w:sz w:val="18"/>
      <w:szCs w:val="18"/>
    </w:rPr>
  </w:style>
  <w:style w:type="character" w:customStyle="1" w:styleId="ae">
    <w:name w:val="页眉 字符"/>
    <w:basedOn w:val="a0"/>
    <w:link w:val="ad"/>
    <w:autoRedefine/>
    <w:uiPriority w:val="99"/>
    <w:qFormat/>
    <w:rPr>
      <w:kern w:val="2"/>
      <w:sz w:val="18"/>
      <w:szCs w:val="18"/>
    </w:rPr>
  </w:style>
  <w:style w:type="paragraph" w:styleId="af6">
    <w:name w:val="List Paragraph"/>
    <w:basedOn w:val="a"/>
    <w:autoRedefine/>
    <w:uiPriority w:val="34"/>
    <w:qFormat/>
    <w:pPr>
      <w:ind w:firstLineChars="200" w:firstLine="420"/>
    </w:pPr>
  </w:style>
  <w:style w:type="paragraph" w:customStyle="1" w:styleId="1">
    <w:name w:val="列出段落1"/>
    <w:basedOn w:val="a"/>
    <w:autoRedefine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21">
    <w:name w:val="列出段落2"/>
    <w:basedOn w:val="a"/>
    <w:autoRedefine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11">
    <w:name w:val="标题 11"/>
    <w:basedOn w:val="a"/>
    <w:autoRedefine/>
    <w:uiPriority w:val="1"/>
    <w:qFormat/>
    <w:pPr>
      <w:autoSpaceDE w:val="0"/>
      <w:autoSpaceDN w:val="0"/>
      <w:ind w:left="662" w:hanging="426"/>
      <w:jc w:val="left"/>
      <w:outlineLvl w:val="1"/>
    </w:pPr>
    <w:rPr>
      <w:rFonts w:ascii="黑体" w:eastAsia="黑体" w:hAnsi="黑体" w:cs="黑体"/>
      <w:b/>
      <w:bCs/>
      <w:kern w:val="0"/>
      <w:sz w:val="28"/>
      <w:szCs w:val="28"/>
      <w:lang w:val="zh-CN" w:bidi="zh-CN"/>
    </w:rPr>
  </w:style>
  <w:style w:type="character" w:customStyle="1" w:styleId="a8">
    <w:name w:val="日期 字符"/>
    <w:basedOn w:val="a0"/>
    <w:link w:val="a7"/>
    <w:autoRedefine/>
    <w:uiPriority w:val="99"/>
    <w:semiHidden/>
    <w:qFormat/>
    <w:rPr>
      <w:kern w:val="2"/>
      <w:sz w:val="21"/>
      <w:szCs w:val="21"/>
    </w:rPr>
  </w:style>
  <w:style w:type="paragraph" w:customStyle="1" w:styleId="ListParagraph1">
    <w:name w:val="List Paragraph1"/>
    <w:basedOn w:val="a"/>
    <w:autoRedefine/>
    <w:uiPriority w:val="99"/>
    <w:qFormat/>
    <w:pPr>
      <w:ind w:firstLineChars="200" w:firstLine="420"/>
    </w:pPr>
    <w:rPr>
      <w:rFonts w:ascii="Calibri" w:eastAsia="宋体" w:hAnsi="Calibri" w:cs="Times New Roman"/>
    </w:rPr>
  </w:style>
  <w:style w:type="character" w:customStyle="1" w:styleId="af0">
    <w:name w:val="脚注文本 字符"/>
    <w:link w:val="af"/>
    <w:autoRedefine/>
    <w:uiPriority w:val="99"/>
    <w:qFormat/>
    <w:rPr>
      <w:sz w:val="18"/>
      <w:szCs w:val="18"/>
    </w:rPr>
  </w:style>
  <w:style w:type="character" w:customStyle="1" w:styleId="Char1">
    <w:name w:val="脚注文本 Char1"/>
    <w:basedOn w:val="a0"/>
    <w:autoRedefine/>
    <w:uiPriority w:val="99"/>
    <w:semiHidden/>
    <w:qFormat/>
    <w:rPr>
      <w:kern w:val="2"/>
      <w:sz w:val="18"/>
      <w:szCs w:val="18"/>
    </w:rPr>
  </w:style>
  <w:style w:type="character" w:customStyle="1" w:styleId="a6">
    <w:name w:val="正文文本 字符"/>
    <w:basedOn w:val="a0"/>
    <w:link w:val="a5"/>
    <w:autoRedefine/>
    <w:uiPriority w:val="1"/>
    <w:qFormat/>
    <w:rPr>
      <w:rFonts w:ascii="宋体" w:eastAsia="宋体" w:hAnsi="宋体" w:cs="宋体"/>
      <w:sz w:val="24"/>
      <w:szCs w:val="24"/>
      <w:lang w:val="zh-CN" w:bidi="zh-CN"/>
    </w:rPr>
  </w:style>
  <w:style w:type="paragraph" w:customStyle="1" w:styleId="TableParagraph">
    <w:name w:val="Table Paragraph"/>
    <w:basedOn w:val="a"/>
    <w:autoRedefine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szCs w:val="22"/>
      <w:lang w:val="zh-CN" w:bidi="zh-CN"/>
    </w:rPr>
  </w:style>
  <w:style w:type="character" w:customStyle="1" w:styleId="font11">
    <w:name w:val="font11"/>
    <w:basedOn w:val="a0"/>
    <w:autoRedefine/>
    <w:qFormat/>
    <w:rPr>
      <w:rFonts w:ascii="仿宋" w:eastAsia="仿宋" w:hAnsi="仿宋" w:cs="仿宋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autoRedefine/>
    <w:qFormat/>
    <w:rPr>
      <w:rFonts w:ascii="仿宋" w:eastAsia="仿宋" w:hAnsi="仿宋" w:cs="仿宋" w:hint="eastAsia"/>
      <w:color w:val="FF0000"/>
      <w:sz w:val="22"/>
      <w:szCs w:val="22"/>
      <w:u w:val="none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font31">
    <w:name w:val="font31"/>
    <w:basedOn w:val="a0"/>
    <w:autoRedefine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autoRedefine/>
    <w:qFormat/>
    <w:rPr>
      <w:rFonts w:ascii="微软雅黑" w:eastAsia="微软雅黑" w:hAnsi="微软雅黑" w:cs="微软雅黑" w:hint="eastAsia"/>
      <w:color w:val="000000"/>
      <w:sz w:val="16"/>
      <w:szCs w:val="16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12">
    <w:name w:val="font112"/>
    <w:basedOn w:val="a0"/>
    <w:qFormat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Arial" w:hAnsi="Arial" w:cs="Arial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1269</Characters>
  <Application>Microsoft Office Word</Application>
  <DocSecurity>0</DocSecurity>
  <Lines>10</Lines>
  <Paragraphs>2</Paragraphs>
  <ScaleCrop>false</ScaleCrop>
  <Company>Microsoft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</dc:creator>
  <cp:lastModifiedBy>user</cp:lastModifiedBy>
  <cp:revision>2</cp:revision>
  <cp:lastPrinted>2022-10-09T02:27:00Z</cp:lastPrinted>
  <dcterms:created xsi:type="dcterms:W3CDTF">2026-03-19T08:54:00Z</dcterms:created>
  <dcterms:modified xsi:type="dcterms:W3CDTF">2026-03-19T08:54:00Z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5CC93A6760C248B3B1AEC427847E5C47_13</vt:lpwstr>
  </property>
  <property fmtid="{D5CDD505-2E9C-101B-9397-08002B2CF9AE}" pid="4" name="KSOTemplateDocerSaveRecord">
    <vt:lpwstr>eyJoZGlkIjoiMGY1ZGVkM2I4YWIxNWU2N2QyNTVhZGZkYzIwMTcxNTgiLCJ1c2VySWQiOiIyOTU3OTY3ODkifQ==</vt:lpwstr>
  </property>
</Properties>
</file>