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ascii="宋体" w:hAnsi="宋体" w:cs="Times New Roman"/>
          <w:sz w:val="24"/>
          <w:szCs w:val="24"/>
        </w:rPr>
      </w:pPr>
    </w:p>
    <w:tbl>
      <w:tblPr>
        <w:tblStyle w:val="7"/>
        <w:tblW w:w="88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8"/>
        <w:gridCol w:w="64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  <w:t>起草单位</w:t>
            </w: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  <w:t>起草人签名及日期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89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  <w:t xml:space="preserve">审核单位 </w:t>
            </w: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  <w:t>审核人签名及日期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宋体"/>
                <w:kern w:val="2"/>
                <w:sz w:val="24"/>
                <w:szCs w:val="24"/>
              </w:rPr>
            </w:pP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宋体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889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3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  <w:r>
              <w:rPr>
                <w:rFonts w:hint="default" w:ascii="Arial" w:hAnsi="Arial" w:eastAsia="宋体" w:cs="Arial"/>
                <w:kern w:val="2"/>
                <w:sz w:val="24"/>
                <w:szCs w:val="24"/>
                <w:lang w:val="en-US" w:eastAsia="zh-CN" w:bidi="ar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cs="宋体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  <w:t>批准人</w:t>
            </w: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cs="宋体"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  <w:t>批准人签名及日期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eastAsia="宋体" w:cs="Arial"/>
                <w:kern w:val="2"/>
                <w:sz w:val="24"/>
                <w:szCs w:val="24"/>
              </w:rPr>
            </w:pPr>
          </w:p>
        </w:tc>
        <w:tc>
          <w:tcPr>
            <w:tcW w:w="6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Arial" w:hAnsi="Arial" w:cs="Arial"/>
                <w:kern w:val="2"/>
                <w:sz w:val="24"/>
                <w:szCs w:val="24"/>
              </w:rPr>
            </w:pPr>
          </w:p>
        </w:tc>
      </w:tr>
    </w:tbl>
    <w:p>
      <w:pPr>
        <w:spacing w:line="520" w:lineRule="exact"/>
        <w:rPr>
          <w:rFonts w:ascii="宋体" w:hAnsi="宋体" w:cs="Arial"/>
          <w:sz w:val="24"/>
          <w:szCs w:val="24"/>
        </w:rPr>
      </w:pPr>
    </w:p>
    <w:p>
      <w:pPr>
        <w:spacing w:line="520" w:lineRule="exact"/>
        <w:rPr>
          <w:rFonts w:ascii="宋体" w:hAnsi="宋体" w:cs="Arial"/>
          <w:sz w:val="24"/>
          <w:szCs w:val="24"/>
        </w:rPr>
      </w:pPr>
    </w:p>
    <w:p>
      <w:pPr>
        <w:rPr>
          <w:rFonts w:ascii="宋体" w:hAnsi="宋体"/>
          <w:sz w:val="24"/>
          <w:szCs w:val="24"/>
        </w:rPr>
      </w:pPr>
    </w:p>
    <w:tbl>
      <w:tblPr>
        <w:tblStyle w:val="8"/>
        <w:tblW w:w="91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9"/>
        <w:gridCol w:w="51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exact"/>
          <w:jc w:val="center"/>
        </w:trPr>
        <w:tc>
          <w:tcPr>
            <w:tcW w:w="3969" w:type="dxa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left"/>
              <w:rPr>
                <w:rFonts w:hint="default"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使用单位：</w:t>
            </w:r>
          </w:p>
        </w:tc>
        <w:tc>
          <w:tcPr>
            <w:tcW w:w="5190" w:type="dxa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rPr>
                <w:rFonts w:hint="default"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资金来源：☑技改费  □管理费（维修）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 w:firstLine="1200" w:firstLineChars="500"/>
              <w:rPr>
                <w:rFonts w:hint="default"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□研发费  □制造费（备件材料）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rPr>
                <w:rFonts w:hint="default" w:ascii="宋体" w:hAnsi="宋体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rPr>
                <w:rFonts w:hint="default" w:ascii="宋体" w:hAnsi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9159" w:type="dxa"/>
            <w:gridSpan w:val="2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目的：满足</w:t>
            </w:r>
            <w:r>
              <w:rPr>
                <w:rFonts w:hint="eastAsia" w:ascii="宋体" w:hAnsi="宋体"/>
                <w:kern w:val="0"/>
                <w:sz w:val="24"/>
                <w:lang w:eastAsia="zh"/>
              </w:rPr>
              <w:t>Labsolutions工作站升级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>使用客户端电脑的需求。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exact"/>
          <w:jc w:val="center"/>
        </w:trPr>
        <w:tc>
          <w:tcPr>
            <w:tcW w:w="9159" w:type="dxa"/>
            <w:gridSpan w:val="2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highlight w:val="none"/>
              </w:rPr>
              <w:t>工艺描述：</w:t>
            </w:r>
            <w:r>
              <w:rPr>
                <w:rFonts w:hint="eastAsia" w:ascii="宋体" w:hAnsi="宋体"/>
                <w:kern w:val="0"/>
                <w:sz w:val="24"/>
                <w:lang w:eastAsia="zh"/>
              </w:rPr>
              <w:t>Labsolutions工作站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>承担各类检验样品的紫外、红外以及中间体的气相色谱和液相色谱检测工作</w:t>
            </w:r>
            <w:r>
              <w:rPr>
                <w:rFonts w:hint="eastAsia" w:ascii="宋体" w:hAnsi="宋体"/>
                <w:kern w:val="0"/>
                <w:sz w:val="24"/>
                <w:lang w:eastAsia="zh"/>
              </w:rPr>
              <w:t>。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exact"/>
          <w:jc w:val="center"/>
        </w:trPr>
        <w:tc>
          <w:tcPr>
            <w:tcW w:w="9159" w:type="dxa"/>
            <w:gridSpan w:val="2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执行标准（规章制度、法规）：</w:t>
            </w:r>
            <w:r>
              <w:rPr>
                <w:rFonts w:hint="default" w:ascii="宋体" w:hAnsi="宋体"/>
                <w:kern w:val="0"/>
                <w:sz w:val="24"/>
              </w:rPr>
              <w:t>包含但不限于以下标准：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kern w:val="0"/>
                <w:sz w:val="24"/>
              </w:rPr>
            </w:pPr>
            <w:r>
              <w:rPr>
                <w:rFonts w:hint="default" w:ascii="宋体" w:hAnsi="宋体"/>
                <w:kern w:val="0"/>
                <w:sz w:val="24"/>
              </w:rPr>
              <w:t>《设备及备件采购管理规定》（Q/DBZY·014-G004）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kern w:val="0"/>
                <w:sz w:val="24"/>
              </w:rPr>
            </w:pPr>
          </w:p>
        </w:tc>
      </w:tr>
    </w:tbl>
    <w:tbl>
      <w:tblPr>
        <w:tblStyle w:val="7"/>
        <w:tblW w:w="9161" w:type="dxa"/>
        <w:jc w:val="center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"/>
        <w:gridCol w:w="1635"/>
        <w:gridCol w:w="5355"/>
        <w:gridCol w:w="1317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exact"/>
          <w:tblHeader/>
          <w:jc w:val="center"/>
        </w:trPr>
        <w:tc>
          <w:tcPr>
            <w:tcW w:w="854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编号</w:t>
            </w:r>
          </w:p>
        </w:tc>
        <w:tc>
          <w:tcPr>
            <w:tcW w:w="1635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项目</w:t>
            </w:r>
          </w:p>
        </w:tc>
        <w:tc>
          <w:tcPr>
            <w:tcW w:w="5355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要求内容</w:t>
            </w:r>
          </w:p>
        </w:tc>
        <w:tc>
          <w:tcPr>
            <w:tcW w:w="1317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必须/期望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URS01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设备工艺或性能要求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设备名称：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>电脑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宋体" w:hAnsi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数量：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>13套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宋体" w:hAnsi="宋体" w:eastAsia="宋体"/>
                <w:sz w:val="24"/>
                <w:szCs w:val="24"/>
                <w:highlight w:val="none"/>
                <w:lang w:val="zh-CN" w:eastAsia="zh-CN"/>
              </w:rPr>
            </w:pP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>关</w:t>
            </w:r>
            <w:r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-CN"/>
              </w:rPr>
              <w:t>键参数</w:t>
            </w:r>
            <w:r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"/>
              </w:rPr>
              <w:t>：</w:t>
            </w:r>
            <w:r>
              <w:rPr>
                <w:rFonts w:hint="eastAsia" w:ascii="宋体" w:hAnsi="宋体" w:eastAsia="宋体"/>
                <w:sz w:val="24"/>
                <w:szCs w:val="24"/>
                <w:highlight w:val="none"/>
                <w:lang w:val="zh-CN" w:eastAsia="zh-CN"/>
              </w:rPr>
              <w:t>预装Windows11操作系统；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  <w:t xml:space="preserve">CPU：Intel i7 </w:t>
            </w:r>
            <w:r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-CN"/>
              </w:rPr>
              <w:t>12700或以上</w:t>
            </w:r>
            <w:r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  <w:t>；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  <w:t>内存：16G</w:t>
            </w:r>
            <w:r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-CN"/>
              </w:rPr>
              <w:t>或以上</w:t>
            </w:r>
            <w:r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  <w:t>；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宋体"/>
                <w:sz w:val="24"/>
                <w:lang w:eastAsia="zh"/>
              </w:rPr>
            </w:pPr>
            <w:r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  <w:t>硬盘：1T</w:t>
            </w:r>
            <w:r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-CN"/>
              </w:rPr>
              <w:t>或以上。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URS02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安全要求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符合国家电气安全标准，具备过载保护功能，接地可靠，防漏电设计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URS03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安装区域及位置要求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安装于原料检验中心实验室指定工作台，需预留足够操作空间及散热距离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URS04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安装环境要求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环境温度15-30℃，相对湿度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30%—70%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，无尘、无腐蚀性气体，避免阳光直射及剧烈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振动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2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URS05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电力要求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kern w:val="0"/>
                <w:sz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AC 220V±10%，50Hz，配备稳压电源，电源插座需符合安全标准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URS06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设施/公用系统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需连接实验室局域网（1000兆有线网络），COM口需与GC设备兼容连接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URS07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外观及材质要求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机身外观无划痕、变形，材质选用耐磨损、易清洁材料，显示器表面防眩光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URS08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技术要求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台式机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；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硬件配置符合工作站要求：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 xml:space="preserve">CPU：Intel i7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12700或以上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；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内存：16G</w:t>
            </w:r>
            <w:r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-CN"/>
              </w:rPr>
              <w:t>或以上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；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硬盘：1T</w:t>
            </w:r>
            <w:r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-CN"/>
              </w:rPr>
              <w:t>或以上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；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操作系统：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正版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Windows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 xml:space="preserve">11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 xml:space="preserve">Enterprise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LTSC 2024；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包含USB端口、鼠标、键盘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；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其中4台电脑：配备单1000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兆有线网卡及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4个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COM口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；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其中9台电脑：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配备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双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1000兆有线网卡及COM口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；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COM口为RS232标准，支持9600/19200波特率，网卡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COM口可采用主板自带或PCI-E扩展卡方式实现，保证接口传输稳定性和仪器兼容性。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操作系统无预装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非必要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软件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（包括但不限于OFFICE、WPS、QQ、SKYPE、MSN、360、内置游戏等任何办公、聊天、游戏、杀毒软件）。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可根据甲方要求，对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预装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非必要软件进行进一步的卸载，并按照甲方要求安装指定的杀毒软件和备份软件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杀毒软件和备份软件授权甲供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。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</w:t>
            </w:r>
            <w:r>
              <w:rPr>
                <w:rFonts w:hint="eastAsia" w:ascii="宋体" w:hAnsi="宋体"/>
                <w:sz w:val="24"/>
                <w:szCs w:val="24"/>
              </w:rPr>
              <w:t>0</w:t>
            </w:r>
            <w:r>
              <w:rPr>
                <w:rFonts w:hint="default" w:ascii="宋体" w:hAnsi="宋体"/>
                <w:sz w:val="24"/>
                <w:szCs w:val="24"/>
              </w:rPr>
              <w:t>9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控制系统要求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/>
                <w:sz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 xml:space="preserve">Windows11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Enterprise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LTSC 2024操作系统需稳定运行，支持远程控制功能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URS10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仪表要求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支持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显示器分辨率不低于1280x1024像素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。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URS11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清洁要求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sz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设备表面需定期清洁，主机及显示器外壳采用防静电材质，便于无尘清洁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URS12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润滑剂要求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无特殊润滑剂要求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URS13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文件要求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提供硬件说明书、保修卡、装箱清单等文件资料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URS14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设备转运</w:t>
            </w:r>
            <w:r>
              <w:rPr>
                <w:rFonts w:hint="eastAsia" w:ascii="宋体" w:hAnsi="宋体"/>
                <w:sz w:val="24"/>
                <w:szCs w:val="24"/>
              </w:rPr>
              <w:t>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cs="Arial" w:asciiTheme="minorEastAsia" w:hAnsiTheme="minorEastAsia" w:eastAsiaTheme="minorEastAsia"/>
                <w:sz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运输过程中需使用原厂包装，防震、防潮处理，避免剧烈震动及碰撞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URS15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验证/确认需求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到货后需进行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软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硬件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运行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测试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URS16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服务与维护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供应商需提供上门安装调试服务，包含软件安装配置；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品牌商用电脑，主要部件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提供至少3年硬件质保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（主板、CPU、内存、硬盘、电源、显示卡、网卡）、其他部件1年硬件质保，硬件故障满足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24小时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 w:bidi="ar"/>
              </w:rPr>
              <w:t>内上门维修。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URS17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/>
                <w:sz w:val="24"/>
                <w:szCs w:val="24"/>
              </w:rPr>
              <w:t>供应商确认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需提供配置确认函，保证设备参数与URS要求一致，符合国家相关质量标准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URS18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节能环保要求</w:t>
            </w:r>
          </w:p>
        </w:tc>
        <w:tc>
          <w:tcPr>
            <w:tcW w:w="53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cs="Arial" w:asciiTheme="minorEastAsia" w:hAnsiTheme="minorEastAsia" w:eastAsiaTheme="minorEastAsia"/>
                <w:sz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符合国家能效等级标准，具备节能模式，材料可回收利用</w:t>
            </w:r>
          </w:p>
        </w:tc>
        <w:tc>
          <w:tcPr>
            <w:tcW w:w="1317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520" w:lineRule="exact"/>
              <w:ind w:left="0" w:right="0"/>
              <w:jc w:val="center"/>
              <w:rPr>
                <w:rFonts w:hint="default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</w:tbl>
    <w:p>
      <w:pPr>
        <w:rPr>
          <w:sz w:val="32"/>
          <w:szCs w:val="32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W w:w="0" w:type="auto"/>
      <w:jc w:val="center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1578"/>
      <w:gridCol w:w="2249"/>
      <w:gridCol w:w="2448"/>
      <w:gridCol w:w="2816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481" w:hRule="exact"/>
        <w:jc w:val="center"/>
      </w:trPr>
      <w:tc>
        <w:tcPr>
          <w:tcW w:w="1578" w:type="dxa"/>
          <w:vMerge w:val="restart"/>
          <w:tcBorders>
            <w:top w:val="single" w:color="auto" w:sz="12" w:space="0"/>
            <w:left w:val="single" w:color="auto" w:sz="12" w:space="0"/>
          </w:tcBorders>
        </w:tcPr>
        <w:p>
          <w:pPr>
            <w:keepNext w:val="0"/>
            <w:keepLines w:val="0"/>
            <w:suppressLineNumbers w:val="0"/>
            <w:spacing w:before="0" w:beforeAutospacing="0" w:after="0" w:afterAutospacing="0"/>
            <w:ind w:left="0" w:right="0" w:firstLine="200"/>
            <w:rPr>
              <w:rFonts w:hint="default" w:ascii="Arial" w:hAnsi="Arial" w:eastAsia="黑体" w:cs="Arial"/>
            </w:rPr>
          </w:pPr>
          <w:r>
            <w:rPr>
              <w:rFonts w:hint="default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183515</wp:posOffset>
                </wp:positionV>
                <wp:extent cx="904875" cy="1036320"/>
                <wp:effectExtent l="0" t="0" r="9525" b="11430"/>
                <wp:wrapNone/>
                <wp:docPr id="2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图片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05434" cy="10369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513" w:type="dxa"/>
          <w:gridSpan w:val="3"/>
          <w:tcBorders>
            <w:top w:val="single" w:color="auto" w:sz="12" w:space="0"/>
            <w:right w:val="single" w:color="auto" w:sz="12" w:space="0"/>
          </w:tcBorders>
          <w:vAlign w:val="center"/>
        </w:tcPr>
        <w:p>
          <w:pPr>
            <w:keepNext w:val="0"/>
            <w:keepLines w:val="0"/>
            <w:suppressLineNumbers w:val="0"/>
            <w:spacing w:before="0" w:beforeAutospacing="0" w:after="0" w:afterAutospacing="0"/>
            <w:ind w:left="0" w:right="0"/>
            <w:jc w:val="center"/>
            <w:rPr>
              <w:rFonts w:hint="eastAsia" w:ascii="Arial" w:hAnsi="Arial" w:eastAsia="黑体" w:cs="Arial"/>
              <w:color w:val="000000"/>
              <w:sz w:val="28"/>
              <w:szCs w:val="28"/>
              <w:lang w:val="en-US" w:eastAsia="zh-CN"/>
            </w:rPr>
          </w:pPr>
          <w:r>
            <w:rPr>
              <w:rFonts w:hint="eastAsia" w:ascii="Arial" w:hAnsi="Arial" w:eastAsia="黑体" w:cs="Arial"/>
              <w:color w:val="000000"/>
              <w:sz w:val="28"/>
              <w:szCs w:val="28"/>
            </w:rPr>
            <w:t>Labsolutions工作站升级项目</w:t>
          </w:r>
          <w:r>
            <w:rPr>
              <w:rFonts w:hint="eastAsia" w:ascii="Arial" w:hAnsi="Arial" w:eastAsia="黑体" w:cs="Arial"/>
              <w:color w:val="000000"/>
              <w:sz w:val="28"/>
              <w:szCs w:val="28"/>
              <w:lang w:val="en-US" w:eastAsia="zh-CN"/>
            </w:rPr>
            <w:t>配套电脑</w:t>
          </w:r>
        </w:p>
        <w:p>
          <w:pPr>
            <w:keepNext w:val="0"/>
            <w:keepLines w:val="0"/>
            <w:suppressLineNumbers w:val="0"/>
            <w:spacing w:before="0" w:beforeAutospacing="0" w:after="0" w:afterAutospacing="0"/>
            <w:ind w:left="0" w:right="0"/>
            <w:jc w:val="center"/>
            <w:rPr>
              <w:rFonts w:hint="default" w:ascii="宋体" w:eastAsia="黑体"/>
              <w:b/>
              <w:bCs/>
              <w:sz w:val="36"/>
              <w:szCs w:val="36"/>
              <w:lang w:val="en-US" w:eastAsia="zh-CN"/>
            </w:rPr>
          </w:pPr>
          <w:r>
            <w:rPr>
              <w:rFonts w:hint="eastAsia" w:ascii="Arial" w:hAnsi="Arial" w:eastAsia="黑体" w:cs="Arial"/>
              <w:color w:val="000000"/>
              <w:sz w:val="28"/>
              <w:szCs w:val="28"/>
              <w:lang w:val="en-US" w:eastAsia="zh-CN"/>
            </w:rPr>
            <w:t>用户需求（设备）</w:t>
          </w:r>
        </w:p>
      </w:tc>
    </w:tr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578" w:type="dxa"/>
          <w:vMerge w:val="continue"/>
          <w:tcBorders>
            <w:left w:val="single" w:color="auto" w:sz="12" w:space="0"/>
          </w:tcBorders>
        </w:tcPr>
        <w:p>
          <w:pPr>
            <w:keepNext w:val="0"/>
            <w:keepLines w:val="0"/>
            <w:suppressLineNumbers w:val="0"/>
            <w:spacing w:before="0" w:beforeAutospacing="0" w:after="0" w:afterAutospacing="0" w:line="240" w:lineRule="exact"/>
            <w:ind w:left="0" w:right="0" w:firstLine="200"/>
            <w:jc w:val="center"/>
            <w:rPr>
              <w:rFonts w:hint="default" w:ascii="Arial" w:hAnsi="Arial" w:eastAsia="黑体" w:cs="Arial"/>
              <w:spacing w:val="-20"/>
            </w:rPr>
          </w:pPr>
        </w:p>
      </w:tc>
      <w:tc>
        <w:tcPr>
          <w:tcW w:w="7513" w:type="dxa"/>
          <w:gridSpan w:val="3"/>
          <w:tcBorders>
            <w:right w:val="single" w:color="auto" w:sz="12" w:space="0"/>
          </w:tcBorders>
          <w:vAlign w:val="center"/>
        </w:tcPr>
        <w:p>
          <w:pPr>
            <w:keepNext w:val="0"/>
            <w:keepLines w:val="0"/>
            <w:suppressLineNumbers w:val="0"/>
            <w:spacing w:before="0" w:beforeAutospacing="0" w:after="0" w:afterAutospacing="0"/>
            <w:ind w:left="0" w:right="-206" w:rightChars="-98" w:firstLine="200"/>
            <w:jc w:val="left"/>
            <w:rPr>
              <w:rFonts w:hint="default" w:ascii="黑体" w:hAnsi="宋体" w:eastAsia="宋体" w:cs="黑体"/>
              <w:sz w:val="24"/>
              <w:szCs w:val="24"/>
              <w:lang w:val="en-US" w:eastAsia="zh-CN"/>
            </w:rPr>
          </w:pPr>
          <w:r>
            <w:rPr>
              <w:rFonts w:hint="eastAsia" w:ascii="宋体" w:hAnsi="宋体"/>
              <w:sz w:val="24"/>
              <w:szCs w:val="24"/>
            </w:rPr>
            <w:t>编码：</w:t>
          </w:r>
        </w:p>
      </w:tc>
    </w:tr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578" w:type="dxa"/>
          <w:vMerge w:val="continue"/>
          <w:tcBorders>
            <w:left w:val="single" w:color="auto" w:sz="12" w:space="0"/>
            <w:bottom w:val="single" w:color="auto" w:sz="12" w:space="0"/>
          </w:tcBorders>
        </w:tcPr>
        <w:p>
          <w:pPr>
            <w:keepNext w:val="0"/>
            <w:keepLines w:val="0"/>
            <w:suppressLineNumbers w:val="0"/>
            <w:spacing w:before="0" w:beforeAutospacing="0" w:after="0" w:afterAutospacing="0" w:line="240" w:lineRule="exact"/>
            <w:ind w:left="0" w:right="0" w:firstLine="200"/>
            <w:jc w:val="center"/>
            <w:rPr>
              <w:rFonts w:hint="default" w:ascii="Arial" w:hAnsi="Arial" w:eastAsia="黑体" w:cs="Arial"/>
              <w:spacing w:val="-20"/>
            </w:rPr>
          </w:pPr>
        </w:p>
      </w:tc>
      <w:tc>
        <w:tcPr>
          <w:tcW w:w="2249" w:type="dxa"/>
          <w:tcBorders>
            <w:bottom w:val="single" w:color="auto" w:sz="12" w:space="0"/>
          </w:tcBorders>
          <w:vAlign w:val="center"/>
        </w:tcPr>
        <w:p>
          <w:pPr>
            <w:keepNext w:val="0"/>
            <w:keepLines w:val="0"/>
            <w:suppressLineNumbers w:val="0"/>
            <w:spacing w:before="0" w:beforeAutospacing="0" w:after="0" w:afterAutospacing="0"/>
            <w:ind w:left="0" w:right="-206" w:rightChars="-98" w:firstLine="200"/>
            <w:rPr>
              <w:rFonts w:hint="eastAsia" w:ascii="黑体" w:hAnsi="宋体" w:eastAsia="黑体" w:cs="黑体"/>
              <w:sz w:val="24"/>
              <w:szCs w:val="24"/>
              <w:lang w:eastAsia="zh-CN"/>
            </w:rPr>
          </w:pPr>
          <w:r>
            <w:rPr>
              <w:rFonts w:hint="eastAsia" w:ascii="宋体" w:hAnsi="宋体"/>
              <w:sz w:val="24"/>
              <w:szCs w:val="24"/>
            </w:rPr>
            <w:t>版本号：</w:t>
          </w:r>
          <w:r>
            <w:rPr>
              <w:rFonts w:hint="eastAsia" w:ascii="Arial" w:hAnsi="Arial" w:eastAsia="黑体" w:cs="Arial"/>
              <w:sz w:val="24"/>
              <w:szCs w:val="24"/>
            </w:rPr>
            <w:t>202</w:t>
          </w:r>
          <w:r>
            <w:rPr>
              <w:rFonts w:hint="eastAsia" w:ascii="Arial" w:hAnsi="Arial" w:eastAsia="黑体" w:cs="Arial"/>
              <w:sz w:val="24"/>
              <w:szCs w:val="24"/>
              <w:lang w:val="en-US" w:eastAsia="zh-CN"/>
            </w:rPr>
            <w:t>6</w:t>
          </w:r>
        </w:p>
      </w:tc>
      <w:tc>
        <w:tcPr>
          <w:tcW w:w="2448" w:type="dxa"/>
          <w:tcBorders>
            <w:bottom w:val="single" w:color="auto" w:sz="12" w:space="0"/>
          </w:tcBorders>
          <w:vAlign w:val="center"/>
        </w:tcPr>
        <w:p>
          <w:pPr>
            <w:keepNext w:val="0"/>
            <w:keepLines w:val="0"/>
            <w:suppressLineNumbers w:val="0"/>
            <w:spacing w:before="0" w:beforeAutospacing="0" w:after="0" w:afterAutospacing="0"/>
            <w:ind w:left="0" w:right="-206" w:rightChars="-98" w:firstLine="200"/>
            <w:jc w:val="left"/>
            <w:rPr>
              <w:rFonts w:hint="default" w:ascii="黑体" w:hAnsi="宋体" w:cs="黑体"/>
              <w:sz w:val="24"/>
              <w:szCs w:val="24"/>
            </w:rPr>
          </w:pPr>
          <w:r>
            <w:rPr>
              <w:rFonts w:hint="eastAsia" w:ascii="宋体" w:hAnsi="宋体"/>
              <w:sz w:val="24"/>
              <w:szCs w:val="24"/>
            </w:rPr>
            <w:t>修订号：</w:t>
          </w:r>
          <w:r>
            <w:rPr>
              <w:rFonts w:hint="eastAsia" w:ascii="Arial" w:hAnsi="Arial" w:eastAsia="黑体" w:cs="Arial"/>
              <w:sz w:val="24"/>
              <w:szCs w:val="24"/>
            </w:rPr>
            <w:t>00</w:t>
          </w:r>
        </w:p>
      </w:tc>
      <w:tc>
        <w:tcPr>
          <w:tcW w:w="2816" w:type="dxa"/>
          <w:tcBorders>
            <w:bottom w:val="single" w:color="auto" w:sz="12" w:space="0"/>
            <w:right w:val="single" w:color="auto" w:sz="12" w:space="0"/>
          </w:tcBorders>
          <w:vAlign w:val="center"/>
        </w:tcPr>
        <w:p>
          <w:pPr>
            <w:keepNext w:val="0"/>
            <w:keepLines w:val="0"/>
            <w:suppressLineNumbers w:val="0"/>
            <w:spacing w:before="0" w:beforeAutospacing="0" w:after="0" w:afterAutospacing="0"/>
            <w:ind w:left="0" w:right="-206" w:rightChars="-98" w:firstLine="200"/>
            <w:rPr>
              <w:rFonts w:hint="eastAsia" w:ascii="Arial" w:hAnsi="Arial" w:eastAsia="黑体" w:cs="Arial"/>
              <w:sz w:val="24"/>
              <w:szCs w:val="24"/>
              <w:lang w:eastAsia="zh-CN"/>
            </w:rPr>
          </w:pPr>
          <w:r>
            <w:rPr>
              <w:rFonts w:hint="eastAsia" w:ascii="宋体" w:hAnsi="宋体"/>
              <w:sz w:val="24"/>
              <w:szCs w:val="24"/>
            </w:rPr>
            <w:t>页号：</w:t>
          </w:r>
          <w:r>
            <w:rPr>
              <w:rFonts w:hint="default" w:ascii="Arial" w:hAnsi="Arial" w:eastAsia="黑体" w:cs="Arial"/>
              <w:sz w:val="24"/>
              <w:szCs w:val="24"/>
            </w:rPr>
            <w:fldChar w:fldCharType="begin"/>
          </w:r>
          <w:r>
            <w:rPr>
              <w:rFonts w:hint="default" w:ascii="Arial" w:hAnsi="Arial" w:eastAsia="黑体" w:cs="Arial"/>
              <w:sz w:val="24"/>
              <w:szCs w:val="24"/>
            </w:rPr>
            <w:instrText xml:space="preserve"> PAGE </w:instrText>
          </w:r>
          <w:r>
            <w:rPr>
              <w:rFonts w:hint="default" w:ascii="Arial" w:hAnsi="Arial" w:eastAsia="黑体" w:cs="Arial"/>
              <w:sz w:val="24"/>
              <w:szCs w:val="24"/>
            </w:rPr>
            <w:fldChar w:fldCharType="separate"/>
          </w:r>
          <w:r>
            <w:rPr>
              <w:rFonts w:hint="default" w:ascii="Arial" w:hAnsi="Arial" w:eastAsia="黑体" w:cs="Arial"/>
              <w:sz w:val="24"/>
              <w:szCs w:val="24"/>
            </w:rPr>
            <w:t>1</w:t>
          </w:r>
          <w:r>
            <w:rPr>
              <w:rFonts w:hint="default" w:ascii="Arial" w:hAnsi="Arial" w:eastAsia="黑体" w:cs="Arial"/>
              <w:sz w:val="24"/>
              <w:szCs w:val="24"/>
            </w:rPr>
            <w:fldChar w:fldCharType="end"/>
          </w:r>
          <w:r>
            <w:rPr>
              <w:rFonts w:hint="default" w:ascii="Arial" w:hAnsi="Arial" w:eastAsia="黑体" w:cs="Arial"/>
              <w:sz w:val="24"/>
              <w:szCs w:val="24"/>
              <w:lang w:val="zh-CN"/>
            </w:rPr>
            <w:t xml:space="preserve"> / </w:t>
          </w:r>
          <w:r>
            <w:rPr>
              <w:rFonts w:hint="eastAsia" w:ascii="Arial" w:hAnsi="Arial" w:eastAsia="黑体" w:cs="Arial"/>
              <w:sz w:val="24"/>
              <w:szCs w:val="24"/>
              <w:lang w:val="en-US" w:eastAsia="zh-CN"/>
            </w:rPr>
            <w:t>3</w:t>
          </w:r>
        </w:p>
      </w:tc>
    </w:tr>
  </w:tbl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U5ODVhMjUyZWE0NDM1MmViYzM1NmI4N2EyMGE5NjEifQ=="/>
  </w:docVars>
  <w:rsids>
    <w:rsidRoot w:val="00F14E42"/>
    <w:rsid w:val="0005559E"/>
    <w:rsid w:val="001B74E2"/>
    <w:rsid w:val="002F5F3A"/>
    <w:rsid w:val="00423419"/>
    <w:rsid w:val="00432901"/>
    <w:rsid w:val="005D53A4"/>
    <w:rsid w:val="006805E6"/>
    <w:rsid w:val="007E6CE3"/>
    <w:rsid w:val="00910564"/>
    <w:rsid w:val="00933D7A"/>
    <w:rsid w:val="00943C4C"/>
    <w:rsid w:val="009A53B3"/>
    <w:rsid w:val="00A320AA"/>
    <w:rsid w:val="00B80C84"/>
    <w:rsid w:val="00B864F8"/>
    <w:rsid w:val="00CB540E"/>
    <w:rsid w:val="00CC1782"/>
    <w:rsid w:val="00F14E42"/>
    <w:rsid w:val="00F53BD0"/>
    <w:rsid w:val="010B22B0"/>
    <w:rsid w:val="01AF70E0"/>
    <w:rsid w:val="01BF4E1A"/>
    <w:rsid w:val="01D36303"/>
    <w:rsid w:val="02900CBF"/>
    <w:rsid w:val="029D7241"/>
    <w:rsid w:val="03541B9B"/>
    <w:rsid w:val="03E44DB3"/>
    <w:rsid w:val="043164D2"/>
    <w:rsid w:val="04A33936"/>
    <w:rsid w:val="056031E4"/>
    <w:rsid w:val="05D82321"/>
    <w:rsid w:val="06666C95"/>
    <w:rsid w:val="074958E1"/>
    <w:rsid w:val="074D6AE4"/>
    <w:rsid w:val="077A572B"/>
    <w:rsid w:val="07EA70C4"/>
    <w:rsid w:val="09075A53"/>
    <w:rsid w:val="0B655824"/>
    <w:rsid w:val="0B6F6DCF"/>
    <w:rsid w:val="0BF204E9"/>
    <w:rsid w:val="0C6A2581"/>
    <w:rsid w:val="0CE05389"/>
    <w:rsid w:val="0DA419E5"/>
    <w:rsid w:val="0E8C2C83"/>
    <w:rsid w:val="0F3155D8"/>
    <w:rsid w:val="0F3310BA"/>
    <w:rsid w:val="0F5D017B"/>
    <w:rsid w:val="0FDEFCAC"/>
    <w:rsid w:val="10D4091B"/>
    <w:rsid w:val="111807FE"/>
    <w:rsid w:val="116C2CF0"/>
    <w:rsid w:val="11CA3638"/>
    <w:rsid w:val="12C30C3D"/>
    <w:rsid w:val="14A95C11"/>
    <w:rsid w:val="152F192A"/>
    <w:rsid w:val="15C578C3"/>
    <w:rsid w:val="16314110"/>
    <w:rsid w:val="17A050DA"/>
    <w:rsid w:val="17A9398E"/>
    <w:rsid w:val="18681694"/>
    <w:rsid w:val="18942586"/>
    <w:rsid w:val="18C748B7"/>
    <w:rsid w:val="195F34C1"/>
    <w:rsid w:val="19CF540D"/>
    <w:rsid w:val="19E653A6"/>
    <w:rsid w:val="1A310B82"/>
    <w:rsid w:val="1AA966F7"/>
    <w:rsid w:val="1AF47D22"/>
    <w:rsid w:val="1B630C46"/>
    <w:rsid w:val="1C837DA7"/>
    <w:rsid w:val="1CEB1C3E"/>
    <w:rsid w:val="1DCA2E80"/>
    <w:rsid w:val="1F02489B"/>
    <w:rsid w:val="1FD71884"/>
    <w:rsid w:val="2022061A"/>
    <w:rsid w:val="207C1A1E"/>
    <w:rsid w:val="211803A6"/>
    <w:rsid w:val="214E5B76"/>
    <w:rsid w:val="2155182A"/>
    <w:rsid w:val="216B6728"/>
    <w:rsid w:val="21D73DBD"/>
    <w:rsid w:val="22BF52C7"/>
    <w:rsid w:val="23404B76"/>
    <w:rsid w:val="23F8626D"/>
    <w:rsid w:val="24843FA5"/>
    <w:rsid w:val="254A0D4A"/>
    <w:rsid w:val="25777D91"/>
    <w:rsid w:val="25EF8A86"/>
    <w:rsid w:val="25FD1C98"/>
    <w:rsid w:val="26061EC2"/>
    <w:rsid w:val="26151358"/>
    <w:rsid w:val="26AD56A2"/>
    <w:rsid w:val="26CC5AA3"/>
    <w:rsid w:val="274C0668"/>
    <w:rsid w:val="27624129"/>
    <w:rsid w:val="28154679"/>
    <w:rsid w:val="28D728F5"/>
    <w:rsid w:val="28E57D82"/>
    <w:rsid w:val="297264D9"/>
    <w:rsid w:val="29AB625B"/>
    <w:rsid w:val="2A765E79"/>
    <w:rsid w:val="2AB772D9"/>
    <w:rsid w:val="2AC54716"/>
    <w:rsid w:val="2B54647E"/>
    <w:rsid w:val="2BE972C6"/>
    <w:rsid w:val="2D255BD3"/>
    <w:rsid w:val="2D2B320F"/>
    <w:rsid w:val="2D4367AA"/>
    <w:rsid w:val="2D452523"/>
    <w:rsid w:val="2D6A379B"/>
    <w:rsid w:val="2DFD7A5A"/>
    <w:rsid w:val="2E1E4B22"/>
    <w:rsid w:val="2F5F0CCC"/>
    <w:rsid w:val="2F9D3E3C"/>
    <w:rsid w:val="2FE04BDE"/>
    <w:rsid w:val="306409D7"/>
    <w:rsid w:val="310B248F"/>
    <w:rsid w:val="311741D6"/>
    <w:rsid w:val="319B6BB5"/>
    <w:rsid w:val="31DC6A5A"/>
    <w:rsid w:val="325B4596"/>
    <w:rsid w:val="32EA61E8"/>
    <w:rsid w:val="32ED5211"/>
    <w:rsid w:val="33062754"/>
    <w:rsid w:val="337F51B7"/>
    <w:rsid w:val="33922AE4"/>
    <w:rsid w:val="342C1C98"/>
    <w:rsid w:val="35B7727D"/>
    <w:rsid w:val="35DD75FE"/>
    <w:rsid w:val="36393D9E"/>
    <w:rsid w:val="36B85B13"/>
    <w:rsid w:val="377F4CEC"/>
    <w:rsid w:val="37E82428"/>
    <w:rsid w:val="37EB3CC7"/>
    <w:rsid w:val="38867636"/>
    <w:rsid w:val="39AB2C8B"/>
    <w:rsid w:val="3A5213A4"/>
    <w:rsid w:val="3A72549F"/>
    <w:rsid w:val="3AAD349A"/>
    <w:rsid w:val="3AFD6E35"/>
    <w:rsid w:val="3B015EF4"/>
    <w:rsid w:val="3B4B2FD8"/>
    <w:rsid w:val="3BCFC311"/>
    <w:rsid w:val="3CFB5755"/>
    <w:rsid w:val="3D0C45D5"/>
    <w:rsid w:val="3D58678B"/>
    <w:rsid w:val="3DE6772F"/>
    <w:rsid w:val="3E274414"/>
    <w:rsid w:val="3E931B32"/>
    <w:rsid w:val="3EA51073"/>
    <w:rsid w:val="3EB45193"/>
    <w:rsid w:val="3F3F325C"/>
    <w:rsid w:val="3FE47979"/>
    <w:rsid w:val="3FEE4714"/>
    <w:rsid w:val="411B527A"/>
    <w:rsid w:val="41CA0297"/>
    <w:rsid w:val="41FC39F9"/>
    <w:rsid w:val="42827F0E"/>
    <w:rsid w:val="43186280"/>
    <w:rsid w:val="43D9356D"/>
    <w:rsid w:val="44A065AE"/>
    <w:rsid w:val="44DF4BB3"/>
    <w:rsid w:val="452D43A0"/>
    <w:rsid w:val="45371786"/>
    <w:rsid w:val="45A43925"/>
    <w:rsid w:val="4674757D"/>
    <w:rsid w:val="468D2CCC"/>
    <w:rsid w:val="47153E31"/>
    <w:rsid w:val="474F52E2"/>
    <w:rsid w:val="47720AB5"/>
    <w:rsid w:val="4A930C66"/>
    <w:rsid w:val="4AE02989"/>
    <w:rsid w:val="4B27504B"/>
    <w:rsid w:val="4BF06AB2"/>
    <w:rsid w:val="4CA566E2"/>
    <w:rsid w:val="4CC94874"/>
    <w:rsid w:val="4D1442A5"/>
    <w:rsid w:val="4D4B7289"/>
    <w:rsid w:val="4E8A0689"/>
    <w:rsid w:val="4E9F2176"/>
    <w:rsid w:val="4EA4738A"/>
    <w:rsid w:val="4EC70B92"/>
    <w:rsid w:val="4FA365AE"/>
    <w:rsid w:val="4FFF7176"/>
    <w:rsid w:val="50272954"/>
    <w:rsid w:val="50E42FD1"/>
    <w:rsid w:val="512A365A"/>
    <w:rsid w:val="522C33E5"/>
    <w:rsid w:val="55173EF5"/>
    <w:rsid w:val="55526C4B"/>
    <w:rsid w:val="55B92242"/>
    <w:rsid w:val="55E53997"/>
    <w:rsid w:val="55F411DA"/>
    <w:rsid w:val="56AE2637"/>
    <w:rsid w:val="56DDF4D4"/>
    <w:rsid w:val="56E60405"/>
    <w:rsid w:val="57581A8E"/>
    <w:rsid w:val="577218B7"/>
    <w:rsid w:val="57BFEF26"/>
    <w:rsid w:val="57CE2008"/>
    <w:rsid w:val="587E7A60"/>
    <w:rsid w:val="58CB5722"/>
    <w:rsid w:val="595C6C43"/>
    <w:rsid w:val="5A3F0176"/>
    <w:rsid w:val="5AAE032C"/>
    <w:rsid w:val="5AE81D0C"/>
    <w:rsid w:val="5B1E125F"/>
    <w:rsid w:val="5B6B0AF7"/>
    <w:rsid w:val="5B84547E"/>
    <w:rsid w:val="5BBC75A4"/>
    <w:rsid w:val="5CB9E8C0"/>
    <w:rsid w:val="5CCF3F01"/>
    <w:rsid w:val="5CD55F69"/>
    <w:rsid w:val="5CF31AAB"/>
    <w:rsid w:val="5D971497"/>
    <w:rsid w:val="5DCD5C22"/>
    <w:rsid w:val="5E36363E"/>
    <w:rsid w:val="5E4D0988"/>
    <w:rsid w:val="5EEF2DC8"/>
    <w:rsid w:val="5EFD1C32"/>
    <w:rsid w:val="5F7B459B"/>
    <w:rsid w:val="5F845F11"/>
    <w:rsid w:val="5FB345DB"/>
    <w:rsid w:val="5FC544C5"/>
    <w:rsid w:val="5FD431D9"/>
    <w:rsid w:val="61175CB2"/>
    <w:rsid w:val="61932B55"/>
    <w:rsid w:val="619B35BC"/>
    <w:rsid w:val="61B551CA"/>
    <w:rsid w:val="61C87ABB"/>
    <w:rsid w:val="61E133D3"/>
    <w:rsid w:val="620D6D13"/>
    <w:rsid w:val="633E71D7"/>
    <w:rsid w:val="643C4976"/>
    <w:rsid w:val="6452052E"/>
    <w:rsid w:val="65EC34DF"/>
    <w:rsid w:val="65F53DDF"/>
    <w:rsid w:val="66266F3E"/>
    <w:rsid w:val="66504CBF"/>
    <w:rsid w:val="66A03D4A"/>
    <w:rsid w:val="66DA6C4A"/>
    <w:rsid w:val="66EB7F7E"/>
    <w:rsid w:val="6749145B"/>
    <w:rsid w:val="675A65EF"/>
    <w:rsid w:val="677E611A"/>
    <w:rsid w:val="678FE897"/>
    <w:rsid w:val="67D13E57"/>
    <w:rsid w:val="6946308B"/>
    <w:rsid w:val="695D5F23"/>
    <w:rsid w:val="6A0B7B71"/>
    <w:rsid w:val="6A6576BE"/>
    <w:rsid w:val="6A6A4BD6"/>
    <w:rsid w:val="6A911DE1"/>
    <w:rsid w:val="6B444485"/>
    <w:rsid w:val="6B5D7219"/>
    <w:rsid w:val="6B5F01ED"/>
    <w:rsid w:val="6C354F35"/>
    <w:rsid w:val="6C4C4EC6"/>
    <w:rsid w:val="6CBE13CE"/>
    <w:rsid w:val="6CF37FCD"/>
    <w:rsid w:val="6D650CC3"/>
    <w:rsid w:val="6D6C3F7B"/>
    <w:rsid w:val="6D934C4C"/>
    <w:rsid w:val="6DFE2C1C"/>
    <w:rsid w:val="6E002F61"/>
    <w:rsid w:val="6E4A76D5"/>
    <w:rsid w:val="6E5D7381"/>
    <w:rsid w:val="6E900C83"/>
    <w:rsid w:val="6EA75E92"/>
    <w:rsid w:val="6F7D5CCE"/>
    <w:rsid w:val="6FAF2139"/>
    <w:rsid w:val="6FBB245E"/>
    <w:rsid w:val="6FEBE8BD"/>
    <w:rsid w:val="6FFF091F"/>
    <w:rsid w:val="70131A31"/>
    <w:rsid w:val="702A5214"/>
    <w:rsid w:val="70851B21"/>
    <w:rsid w:val="7094113B"/>
    <w:rsid w:val="712E6CE2"/>
    <w:rsid w:val="714576F1"/>
    <w:rsid w:val="718576B9"/>
    <w:rsid w:val="72C14E1A"/>
    <w:rsid w:val="72F42517"/>
    <w:rsid w:val="72FFED6F"/>
    <w:rsid w:val="7308286F"/>
    <w:rsid w:val="73247AB1"/>
    <w:rsid w:val="733F8654"/>
    <w:rsid w:val="73A43546"/>
    <w:rsid w:val="74341F76"/>
    <w:rsid w:val="74705D27"/>
    <w:rsid w:val="74C612F4"/>
    <w:rsid w:val="75164E8E"/>
    <w:rsid w:val="753D14F5"/>
    <w:rsid w:val="755D54FC"/>
    <w:rsid w:val="75BE3EAE"/>
    <w:rsid w:val="760A11E0"/>
    <w:rsid w:val="77536BB7"/>
    <w:rsid w:val="77AE2B74"/>
    <w:rsid w:val="77CF26E1"/>
    <w:rsid w:val="77EE409D"/>
    <w:rsid w:val="77F71FE6"/>
    <w:rsid w:val="77FEB2FF"/>
    <w:rsid w:val="782A28D5"/>
    <w:rsid w:val="78376BBC"/>
    <w:rsid w:val="78811502"/>
    <w:rsid w:val="789D059A"/>
    <w:rsid w:val="78E3707F"/>
    <w:rsid w:val="790952AD"/>
    <w:rsid w:val="7A281A90"/>
    <w:rsid w:val="7AEF4AB2"/>
    <w:rsid w:val="7AF97A75"/>
    <w:rsid w:val="7BA3798E"/>
    <w:rsid w:val="7BC43FB6"/>
    <w:rsid w:val="7C63567C"/>
    <w:rsid w:val="7D0322B9"/>
    <w:rsid w:val="7D5611EA"/>
    <w:rsid w:val="7DDC270B"/>
    <w:rsid w:val="7EC82B31"/>
    <w:rsid w:val="7EE2135B"/>
    <w:rsid w:val="7EFE0A22"/>
    <w:rsid w:val="7F14567C"/>
    <w:rsid w:val="7F9D241B"/>
    <w:rsid w:val="7FBFEA47"/>
    <w:rsid w:val="7FD5285F"/>
    <w:rsid w:val="8BFAA7F6"/>
    <w:rsid w:val="8F3B5F99"/>
    <w:rsid w:val="92B1C628"/>
    <w:rsid w:val="977DD1EB"/>
    <w:rsid w:val="9AF9ACC5"/>
    <w:rsid w:val="A7DA2BF2"/>
    <w:rsid w:val="A95FCB57"/>
    <w:rsid w:val="ADBFF125"/>
    <w:rsid w:val="AFDF4D38"/>
    <w:rsid w:val="B7377ACF"/>
    <w:rsid w:val="B77B6893"/>
    <w:rsid w:val="B9D76080"/>
    <w:rsid w:val="BFE9E8A2"/>
    <w:rsid w:val="DAEA72D5"/>
    <w:rsid w:val="DBAFE053"/>
    <w:rsid w:val="DF5FADEC"/>
    <w:rsid w:val="DFAFC95F"/>
    <w:rsid w:val="EBFA8F87"/>
    <w:rsid w:val="EF77922E"/>
    <w:rsid w:val="F53B9431"/>
    <w:rsid w:val="F57F44E6"/>
    <w:rsid w:val="F5EF6D37"/>
    <w:rsid w:val="F7BE5FEA"/>
    <w:rsid w:val="F7E79615"/>
    <w:rsid w:val="F9EFA304"/>
    <w:rsid w:val="FF2D49A8"/>
    <w:rsid w:val="FF390465"/>
    <w:rsid w:val="FF7EAE3E"/>
    <w:rsid w:val="FF9FAC77"/>
    <w:rsid w:val="FFF18845"/>
    <w:rsid w:val="FFFFCD9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99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9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autoRedefine/>
    <w:qFormat/>
    <w:uiPriority w:val="0"/>
    <w:pPr>
      <w:jc w:val="left"/>
    </w:pPr>
  </w:style>
  <w:style w:type="paragraph" w:styleId="3">
    <w:name w:val="Plain Text"/>
    <w:basedOn w:val="1"/>
    <w:autoRedefine/>
    <w:qFormat/>
    <w:uiPriority w:val="0"/>
    <w:rPr>
      <w:rFonts w:ascii="宋体" w:cs="宋体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autoRedefine/>
    <w:qFormat/>
    <w:uiPriority w:val="0"/>
    <w:rPr>
      <w:szCs w:val="24"/>
    </w:rPr>
  </w:style>
  <w:style w:type="table" w:styleId="8">
    <w:name w:val="Table Grid"/>
    <w:basedOn w:val="7"/>
    <w:autoRedefine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character" w:styleId="11">
    <w:name w:val="annotation reference"/>
    <w:basedOn w:val="9"/>
    <w:autoRedefine/>
    <w:semiHidden/>
    <w:qFormat/>
    <w:uiPriority w:val="99"/>
    <w:rPr>
      <w:sz w:val="21"/>
      <w:szCs w:val="21"/>
    </w:rPr>
  </w:style>
  <w:style w:type="paragraph" w:styleId="12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13">
    <w:name w:val="SecC"/>
    <w:autoRedefine/>
    <w:qFormat/>
    <w:uiPriority w:val="0"/>
    <w:pPr>
      <w:tabs>
        <w:tab w:val="left" w:pos="851"/>
        <w:tab w:val="left" w:pos="1701"/>
        <w:tab w:val="left" w:pos="2268"/>
        <w:tab w:val="left" w:pos="2835"/>
        <w:tab w:val="left" w:pos="4536"/>
        <w:tab w:val="left" w:pos="6237"/>
        <w:tab w:val="right" w:pos="8505"/>
      </w:tabs>
      <w:ind w:left="1701" w:hanging="1701"/>
    </w:pPr>
    <w:rPr>
      <w:rFonts w:ascii="Arial" w:hAnsi="Arial" w:eastAsia="宋体" w:cs="Times New Roman"/>
      <w:sz w:val="21"/>
      <w:szCs w:val="22"/>
      <w:lang w:val="en-GB" w:eastAsia="da-DK" w:bidi="ar-SA"/>
    </w:rPr>
  </w:style>
  <w:style w:type="paragraph" w:customStyle="1" w:styleId="14">
    <w:name w:val="Tabelle"/>
    <w:basedOn w:val="1"/>
    <w:autoRedefine/>
    <w:qFormat/>
    <w:uiPriority w:val="0"/>
    <w:pPr>
      <w:widowControl/>
      <w:spacing w:before="40" w:after="40"/>
      <w:jc w:val="left"/>
    </w:pPr>
    <w:rPr>
      <w:rFonts w:ascii="宋体" w:hAnsi="宋体" w:cs="Arial"/>
      <w:kern w:val="0"/>
      <w:sz w:val="18"/>
      <w:szCs w:val="18"/>
    </w:rPr>
  </w:style>
  <w:style w:type="paragraph" w:customStyle="1" w:styleId="15">
    <w:name w:val="Table Paragraph"/>
    <w:basedOn w:val="1"/>
    <w:autoRedefine/>
    <w:qFormat/>
    <w:uiPriority w:val="1"/>
    <w:pPr>
      <w:spacing w:before="81"/>
      <w:ind w:left="3"/>
      <w:jc w:val="center"/>
    </w:pPr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214170de-2ea6-42bf-b38e-f7926d9fdaa6</errorID>
      <errorWord>使用客户端电脑</errorWord>
      <group>L1_Word</group>
      <groupName>字词问题</groupName>
      <ability>L2_Typo</ability>
      <abilityName>字词错误</abilityName>
      <candidateList>
        <item>客户端电脑使用</item>
      </candidateList>
      <explain/>
      <paraID>360DE496</paraID>
      <start>28</start>
      <end>35</end>
      <status>unmodified</status>
      <modifiedWord/>
      <trackRevisions>false</trackRevisions>
    </reviewItem>
    <reviewItem>
      <errorID>543dce65-2c7c-4316-9246-02bb6d718f52</errorID>
      <errorWord>内存：16G或以上</errorWord>
      <group>L1_Other</group>
      <groupName>其他问题</groupName>
      <ability>L2_Consistency</ability>
      <abilityName>一致性检查</abilityName>
      <candidateList>
        <item>内存：16G</item>
      </candidateList>
      <explain>数字一致性问题，在不同的设备要求描述中，内存的表述不一致，应统一为‘内存：16G’</explain>
      <paraID>7BA900D4</paraID>
      <start>0</start>
      <end>9</end>
      <status>unmodified</status>
      <modifiedWord/>
      <trackRevisions>false</trackRevisions>
    </reviewItem>
    <reviewItem>
      <errorID>68ed0844-5159-44d0-8bcb-56c3cb20df94</errorID>
      <errorWord>硬盘：1T或以上</errorWord>
      <group>L1_Other</group>
      <groupName>其他问题</groupName>
      <ability>L2_Consistency</ability>
      <abilityName>一致性检查</abilityName>
      <candidateList>
        <item>硬盘：1T</item>
      </candidateList>
      <explain>数字一致性问题，在不同的设备要求描述中，硬盘的表述不一致，应统一为‘硬盘：1T’</explain>
      <paraID>2B6D03D5</paraID>
      <start>0</start>
      <end>8</end>
      <status>unmodified</status>
      <modifiedWord/>
      <trackRevisions>false</trackRevisions>
    </reviewItem>
    <reviewItem>
      <errorID>e9d4e139-a5c4-4311-a090-78bee78d69bc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348DDE4</paraID>
      <start>46</start>
      <end>47</end>
      <status>modified</status>
      <modifiedWord>（</modifiedWord>
      <trackRevisions>false</trackRevisions>
    </reviewItem>
    <reviewItem>
      <errorID>e545928a-d3a1-41f8-914e-09c27f6aaba5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348DDE4</paraID>
      <start>60</start>
      <end>61</end>
      <status>modified</status>
      <modifiedWord>）</modifiedWord>
      <trackRevisions>false</trackRevisions>
    </reviewItem>
    <reviewItem>
      <errorID>7bf9e074-4aec-40ed-9a22-c5a5e787f703</errorID>
      <errorWord>可支持</errorWord>
      <group>L1_Word</group>
      <groupName>字词问题</groupName>
      <ability>L2_Typo</ability>
      <abilityName>字词错误</abilityName>
      <candidateList>
        <item>支持</item>
      </candidateList>
      <explain/>
      <paraID>76A070B8</paraID>
      <start>0</start>
      <end>2</end>
      <status>modified</status>
      <modifiedWord>支持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ae1c9e38-44c7-4e7f-8931-513824f6b6b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4</Pages>
  <Words>1219</Words>
  <Characters>1496</Characters>
  <Lines>15</Lines>
  <Paragraphs>4</Paragraphs>
  <TotalTime>18</TotalTime>
  <ScaleCrop>false</ScaleCrop>
  <LinksUpToDate>false</LinksUpToDate>
  <CharactersWithSpaces>1514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2022-06-25T16:52:00Z</dcterms:created>
  <dc:creator>DY</dc:creator>
  <cp:lastModifiedBy>王建国</cp:lastModifiedBy>
  <cp:lastPrinted>2022-11-11T07:37:00Z</cp:lastPrinted>
  <dcterms:modified xsi:type="dcterms:W3CDTF">2026-04-23T00:44:42Z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F3C6DB8F7C5C47419F8FDB5EA351ED1F_13</vt:lpwstr>
  </property>
  <property fmtid="{D5CDD505-2E9C-101B-9397-08002B2CF9AE}" pid="4" name="KSOTemplateDocerSaveRecord">
    <vt:lpwstr>eyJoZGlkIjoiNmUxYTYyN2Q2OGNlODIwZmVhNTE1OTNmMmJhYTRjMjkiLCJ1c2VySWQiOiIzNzIxNTM4NzQifQ==</vt:lpwstr>
  </property>
</Properties>
</file>