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965DC95">
      <w:pPr>
        <w:spacing w:after="240"/>
        <w:rPr>
          <w:rFonts w:hint="default" w:ascii="宋体" w:hAnsi="宋体" w:eastAsia="宋体" w:cs="Times New Roman"/>
          <w:b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napToGrid/>
          <w:color w:val="auto"/>
          <w:kern w:val="2"/>
          <w:sz w:val="32"/>
          <w:szCs w:val="32"/>
          <w:lang w:eastAsia="zh-CN"/>
        </w:rPr>
        <w:t>附件</w:t>
      </w:r>
      <w:r>
        <w:rPr>
          <w:rFonts w:hint="eastAsia" w:ascii="仿宋_GB2312" w:hAnsi="仿宋_GB2312" w:eastAsia="仿宋_GB2312" w:cs="仿宋_GB2312"/>
          <w:b/>
          <w:bCs/>
          <w:snapToGrid/>
          <w:color w:val="auto"/>
          <w:kern w:val="2"/>
          <w:sz w:val="32"/>
          <w:szCs w:val="32"/>
          <w:lang w:val="en-US" w:eastAsia="zh-CN"/>
        </w:rPr>
        <w:t>1.</w:t>
      </w:r>
    </w:p>
    <w:p w14:paraId="7B0A4A0A">
      <w:pPr>
        <w:jc w:val="center"/>
        <w:rPr>
          <w:rFonts w:eastAsia="宋体"/>
          <w:lang w:eastAsia="zh-CN"/>
        </w:rPr>
      </w:pPr>
      <w:r>
        <w:rPr>
          <w:rFonts w:hint="eastAsia" w:ascii="小标宋" w:hAnsi="小标宋" w:eastAsia="小标宋" w:cs="小标宋"/>
          <w:b/>
          <w:sz w:val="44"/>
          <w:szCs w:val="44"/>
          <w:lang w:eastAsia="zh-CN"/>
        </w:rPr>
        <w:t>授权委托书</w:t>
      </w:r>
    </w:p>
    <w:p w14:paraId="6FABCD6F">
      <w:pPr>
        <w:pStyle w:val="5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ind w:firstLine="640"/>
        <w:jc w:val="both"/>
        <w:textAlignment w:val="baseline"/>
        <w:rPr>
          <w:rFonts w:hint="eastAsia" w:ascii="仿宋_GB2312" w:hAnsi="仿宋_GB2312" w:cs="仿宋_GB2312"/>
          <w:snapToGrid/>
          <w:color w:val="auto"/>
          <w:kern w:val="2"/>
          <w:szCs w:val="32"/>
          <w:lang w:eastAsia="zh-CN"/>
        </w:rPr>
      </w:pPr>
      <w:r>
        <w:rPr>
          <w:rFonts w:hint="eastAsia" w:ascii="仿宋_GB2312" w:hAnsi="仿宋_GB2312" w:cs="仿宋_GB2312"/>
          <w:snapToGrid/>
          <w:color w:val="auto"/>
          <w:kern w:val="2"/>
          <w:szCs w:val="32"/>
          <w:lang w:eastAsia="zh-CN"/>
        </w:rPr>
        <w:t xml:space="preserve">本授权书声明:                     (单位名称)的法定代表人(负责人) </w:t>
      </w:r>
      <w:bookmarkStart w:id="0" w:name="_GoBack"/>
      <w:bookmarkEnd w:id="0"/>
      <w:r>
        <w:rPr>
          <w:rFonts w:hint="eastAsia" w:ascii="仿宋_GB2312" w:hAnsi="仿宋_GB2312" w:cs="仿宋_GB2312"/>
          <w:snapToGrid/>
          <w:color w:val="auto"/>
          <w:kern w:val="2"/>
          <w:szCs w:val="32"/>
          <w:lang w:eastAsia="zh-CN"/>
        </w:rPr>
        <w:t xml:space="preserve">           (法定代表人或负责人姓名)代表本公司授权               (被授权人的姓名、职务)为本公司的合法代理人，就鼎成肽源Lovo全自动细胞处理纯化系统公开招标项目的投标及合同的执行、完成和</w:t>
      </w:r>
      <w:r>
        <w:rPr>
          <w:rFonts w:hint="eastAsia" w:ascii="仿宋_GB2312" w:hAnsi="仿宋_GB2312" w:cs="仿宋_GB2312"/>
          <w:snapToGrid/>
          <w:color w:val="auto"/>
          <w:kern w:val="2"/>
          <w:szCs w:val="32"/>
          <w:lang w:val="en-US" w:eastAsia="zh-CN"/>
        </w:rPr>
        <w:t>售后</w:t>
      </w:r>
      <w:r>
        <w:rPr>
          <w:rFonts w:hint="eastAsia" w:ascii="仿宋_GB2312" w:hAnsi="仿宋_GB2312" w:cs="仿宋_GB2312"/>
          <w:snapToGrid/>
          <w:color w:val="auto"/>
          <w:kern w:val="2"/>
          <w:szCs w:val="32"/>
          <w:lang w:eastAsia="zh-CN"/>
        </w:rPr>
        <w:t>，以本公司名义处理一切与之有关的事务。</w:t>
      </w:r>
    </w:p>
    <w:p w14:paraId="3E9294CB">
      <w:pPr>
        <w:pStyle w:val="5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ind w:firstLine="640"/>
        <w:jc w:val="both"/>
        <w:textAlignment w:val="baseline"/>
        <w:rPr>
          <w:rFonts w:ascii="仿宋_GB2312" w:hAnsi="仿宋_GB2312" w:cs="仿宋_GB2312"/>
          <w:snapToGrid/>
          <w:color w:val="auto"/>
          <w:kern w:val="2"/>
          <w:szCs w:val="32"/>
          <w:lang w:eastAsia="zh-CN"/>
        </w:rPr>
      </w:pPr>
      <w:r>
        <w:rPr>
          <w:rFonts w:hint="eastAsia" w:ascii="仿宋_GB2312" w:hAnsi="仿宋_GB2312" w:cs="仿宋_GB2312"/>
          <w:snapToGrid/>
          <w:color w:val="auto"/>
          <w:kern w:val="2"/>
          <w:szCs w:val="32"/>
          <w:lang w:eastAsia="zh-CN"/>
        </w:rPr>
        <w:t>本授权书于</w:t>
      </w:r>
      <w:r>
        <w:rPr>
          <w:rFonts w:hint="eastAsia" w:ascii="仿宋_GB2312" w:hAnsi="仿宋_GB2312" w:cs="仿宋_GB2312"/>
          <w:snapToGrid/>
          <w:color w:val="auto"/>
          <w:kern w:val="2"/>
          <w:szCs w:val="32"/>
          <w:u w:val="single"/>
          <w:lang w:eastAsia="zh-CN"/>
        </w:rPr>
        <w:t xml:space="preserve">    年  月  日</w:t>
      </w:r>
      <w:r>
        <w:rPr>
          <w:rFonts w:hint="eastAsia" w:ascii="仿宋_GB2312" w:hAnsi="仿宋_GB2312" w:cs="仿宋_GB2312"/>
          <w:snapToGrid/>
          <w:color w:val="auto"/>
          <w:kern w:val="2"/>
          <w:szCs w:val="32"/>
          <w:lang w:eastAsia="zh-CN"/>
        </w:rPr>
        <w:t>签字生效，有效期至</w:t>
      </w:r>
      <w:r>
        <w:rPr>
          <w:rFonts w:hint="eastAsia" w:ascii="仿宋_GB2312" w:hAnsi="仿宋_GB2312" w:cs="仿宋_GB2312"/>
          <w:snapToGrid/>
          <w:color w:val="auto"/>
          <w:kern w:val="2"/>
          <w:szCs w:val="32"/>
          <w:u w:val="single"/>
          <w:lang w:eastAsia="zh-CN"/>
        </w:rPr>
        <w:t xml:space="preserve">   年 </w:t>
      </w:r>
      <w:r>
        <w:rPr>
          <w:rFonts w:hint="eastAsia" w:ascii="仿宋_GB2312" w:hAnsi="仿宋_GB2312" w:cs="仿宋_GB2312"/>
          <w:snapToGrid/>
          <w:color w:val="auto"/>
          <w:kern w:val="2"/>
          <w:szCs w:val="32"/>
          <w:u w:val="single"/>
          <w:lang w:val="en-US" w:eastAsia="zh-CN"/>
        </w:rPr>
        <w:t xml:space="preserve"> </w:t>
      </w:r>
      <w:r>
        <w:rPr>
          <w:rFonts w:hint="eastAsia" w:ascii="仿宋_GB2312" w:hAnsi="仿宋_GB2312" w:cs="仿宋_GB2312"/>
          <w:snapToGrid/>
          <w:color w:val="auto"/>
          <w:kern w:val="2"/>
          <w:szCs w:val="32"/>
          <w:u w:val="single"/>
          <w:lang w:eastAsia="zh-CN"/>
        </w:rPr>
        <w:t xml:space="preserve"> 月</w:t>
      </w:r>
      <w:r>
        <w:rPr>
          <w:rFonts w:hint="eastAsia" w:ascii="仿宋_GB2312" w:hAnsi="仿宋_GB2312" w:cs="仿宋_GB2312"/>
          <w:snapToGrid/>
          <w:color w:val="auto"/>
          <w:kern w:val="2"/>
          <w:szCs w:val="32"/>
          <w:u w:val="single"/>
          <w:lang w:val="en-US" w:eastAsia="zh-CN"/>
        </w:rPr>
        <w:t xml:space="preserve"> </w:t>
      </w:r>
      <w:r>
        <w:rPr>
          <w:rFonts w:hint="eastAsia" w:ascii="仿宋_GB2312" w:hAnsi="仿宋_GB2312" w:cs="仿宋_GB2312"/>
          <w:snapToGrid/>
          <w:color w:val="auto"/>
          <w:kern w:val="2"/>
          <w:szCs w:val="32"/>
          <w:u w:val="single"/>
          <w:lang w:eastAsia="zh-CN"/>
        </w:rPr>
        <w:t xml:space="preserve">  日</w:t>
      </w:r>
      <w:r>
        <w:rPr>
          <w:rFonts w:hint="eastAsia" w:ascii="仿宋_GB2312" w:hAnsi="仿宋_GB2312" w:cs="仿宋_GB2312"/>
          <w:snapToGrid/>
          <w:color w:val="auto"/>
          <w:kern w:val="2"/>
          <w:szCs w:val="32"/>
          <w:lang w:eastAsia="zh-CN"/>
        </w:rPr>
        <w:t>止，特此声明。</w:t>
      </w:r>
    </w:p>
    <w:p w14:paraId="6C2B1018">
      <w:pPr>
        <w:rPr>
          <w:lang w:eastAsia="zh-CN"/>
        </w:rPr>
      </w:pPr>
      <w: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-59055</wp:posOffset>
                </wp:positionH>
                <wp:positionV relativeFrom="paragraph">
                  <wp:posOffset>179705</wp:posOffset>
                </wp:positionV>
                <wp:extent cx="2647315" cy="2171700"/>
                <wp:effectExtent l="4445" t="4445" r="15240" b="18415"/>
                <wp:wrapNone/>
                <wp:docPr id="1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647315" cy="2171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</a:ln>
                        <a:effectLst/>
                      </wps:spPr>
                      <wps:txbx>
                        <w:txbxContent>
                          <w:p w14:paraId="3DF2E272">
                            <w:pPr>
                              <w:jc w:val="center"/>
                              <w:rPr>
                                <w:rFonts w:ascii="仿宋_GB2312" w:hAnsi="宋体" w:eastAsia="仿宋_GB2312"/>
                                <w:sz w:val="24"/>
                              </w:rPr>
                            </w:pPr>
                          </w:p>
                          <w:p w14:paraId="14C3A15F">
                            <w:pPr>
                              <w:jc w:val="center"/>
                              <w:rPr>
                                <w:rFonts w:ascii="仿宋_GB2312" w:hAnsi="宋体" w:eastAsia="仿宋_GB2312"/>
                                <w:sz w:val="24"/>
                              </w:rPr>
                            </w:pPr>
                          </w:p>
                          <w:p w14:paraId="5B785695">
                            <w:pPr>
                              <w:jc w:val="center"/>
                              <w:rPr>
                                <w:rFonts w:ascii="仿宋_GB2312" w:hAnsi="宋体" w:eastAsia="仿宋_GB2312"/>
                                <w:sz w:val="24"/>
                              </w:rPr>
                            </w:pPr>
                          </w:p>
                          <w:p w14:paraId="7A2C152A">
                            <w:pPr>
                              <w:spacing w:after="240"/>
                              <w:jc w:val="center"/>
                              <w:rPr>
                                <w:rFonts w:ascii="仿宋_GB2312" w:hAnsi="仿宋_GB2312" w:eastAsia="仿宋_GB2312" w:cs="仿宋_GB2312"/>
                                <w:b/>
                                <w:bCs/>
                                <w:snapToGrid/>
                                <w:color w:val="auto"/>
                                <w:kern w:val="2"/>
                                <w:sz w:val="32"/>
                                <w:szCs w:val="32"/>
                                <w:lang w:eastAsia="zh-CN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b/>
                                <w:bCs/>
                                <w:snapToGrid/>
                                <w:color w:val="auto"/>
                                <w:kern w:val="2"/>
                                <w:sz w:val="32"/>
                                <w:szCs w:val="32"/>
                                <w:lang w:eastAsia="zh-CN"/>
                              </w:rPr>
                              <w:t>此处填放法定代表人身份证双面复印件</w:t>
                            </w:r>
                          </w:p>
                          <w:p w14:paraId="16557ABC">
                            <w:pPr>
                              <w:rPr>
                                <w:rFonts w:ascii="仿宋" w:hAnsi="仿宋" w:eastAsia="仿宋" w:cs="仿宋"/>
                                <w:lang w:eastAsia="zh-CN"/>
                              </w:rPr>
                            </w:pPr>
                          </w:p>
                          <w:p w14:paraId="4928EF4A">
                            <w:pPr>
                              <w:rPr>
                                <w:lang w:eastAsia="zh-CN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-4.65pt;margin-top:14.15pt;height:171pt;width:208.45pt;z-index:251660288;mso-width-relative:page;mso-height-relative:page;" fillcolor="#FFFFFF" filled="t" stroked="t" coordsize="21600,21600" o:gfxdata="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3DF2E272">
                      <w:pPr>
                        <w:jc w:val="center"/>
                        <w:rPr>
                          <w:rFonts w:ascii="仿宋_GB2312" w:hAnsi="宋体" w:eastAsia="仿宋_GB2312"/>
                          <w:sz w:val="24"/>
                        </w:rPr>
                      </w:pPr>
                    </w:p>
                    <w:p w14:paraId="14C3A15F">
                      <w:pPr>
                        <w:jc w:val="center"/>
                        <w:rPr>
                          <w:rFonts w:ascii="仿宋_GB2312" w:hAnsi="宋体" w:eastAsia="仿宋_GB2312"/>
                          <w:sz w:val="24"/>
                        </w:rPr>
                      </w:pPr>
                    </w:p>
                    <w:p w14:paraId="5B785695">
                      <w:pPr>
                        <w:jc w:val="center"/>
                        <w:rPr>
                          <w:rFonts w:ascii="仿宋_GB2312" w:hAnsi="宋体" w:eastAsia="仿宋_GB2312"/>
                          <w:sz w:val="24"/>
                        </w:rPr>
                      </w:pPr>
                    </w:p>
                    <w:p w14:paraId="7A2C152A">
                      <w:pPr>
                        <w:spacing w:after="240"/>
                        <w:jc w:val="center"/>
                        <w:rPr>
                          <w:rFonts w:ascii="仿宋_GB2312" w:hAnsi="仿宋_GB2312" w:eastAsia="仿宋_GB2312" w:cs="仿宋_GB2312"/>
                          <w:b/>
                          <w:bCs/>
                          <w:snapToGrid/>
                          <w:color w:val="auto"/>
                          <w:kern w:val="2"/>
                          <w:sz w:val="32"/>
                          <w:szCs w:val="32"/>
                          <w:lang w:eastAsia="zh-CN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b/>
                          <w:bCs/>
                          <w:snapToGrid/>
                          <w:color w:val="auto"/>
                          <w:kern w:val="2"/>
                          <w:sz w:val="32"/>
                          <w:szCs w:val="32"/>
                          <w:lang w:eastAsia="zh-CN"/>
                        </w:rPr>
                        <w:t>此处填放法定代表人身份证双面复印件</w:t>
                      </w:r>
                    </w:p>
                    <w:p w14:paraId="16557ABC">
                      <w:pPr>
                        <w:rPr>
                          <w:rFonts w:ascii="仿宋" w:hAnsi="仿宋" w:eastAsia="仿宋" w:cs="仿宋"/>
                          <w:lang w:eastAsia="zh-CN"/>
                        </w:rPr>
                      </w:pPr>
                    </w:p>
                    <w:p w14:paraId="4928EF4A">
                      <w:pPr>
                        <w:rPr>
                          <w:lang w:eastAsia="zh-CN"/>
                        </w:rPr>
                      </w:pPr>
                    </w:p>
                  </w:txbxContent>
                </v:textbox>
              </v:rect>
            </w:pict>
          </mc:Fallback>
        </mc:AlternateContent>
      </w:r>
    </w:p>
    <w:p w14:paraId="4CBA9F1F">
      <w:pPr>
        <w:rPr>
          <w:lang w:eastAsia="zh-CN"/>
        </w:rPr>
      </w:pP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2837180</wp:posOffset>
                </wp:positionH>
                <wp:positionV relativeFrom="paragraph">
                  <wp:posOffset>9525</wp:posOffset>
                </wp:positionV>
                <wp:extent cx="2493645" cy="2191385"/>
                <wp:effectExtent l="4445" t="4445" r="16510" b="13970"/>
                <wp:wrapNone/>
                <wp:docPr id="44" name="矩形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493645" cy="21913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</a:ln>
                        <a:effectLst/>
                      </wps:spPr>
                      <wps:txbx>
                        <w:txbxContent>
                          <w:p w14:paraId="623B66A6">
                            <w:pPr>
                              <w:jc w:val="center"/>
                              <w:rPr>
                                <w:rFonts w:ascii="仿宋_GB2312" w:hAnsi="宋体" w:eastAsia="仿宋_GB2312"/>
                                <w:sz w:val="24"/>
                              </w:rPr>
                            </w:pPr>
                          </w:p>
                          <w:p w14:paraId="114C6028">
                            <w:pPr>
                              <w:jc w:val="center"/>
                              <w:rPr>
                                <w:rFonts w:ascii="仿宋_GB2312" w:hAnsi="宋体" w:eastAsia="仿宋_GB2312"/>
                                <w:sz w:val="24"/>
                              </w:rPr>
                            </w:pPr>
                          </w:p>
                          <w:p w14:paraId="16ADC565">
                            <w:pPr>
                              <w:jc w:val="center"/>
                              <w:rPr>
                                <w:rFonts w:ascii="仿宋_GB2312" w:hAnsi="宋体" w:eastAsia="仿宋_GB2312"/>
                                <w:sz w:val="24"/>
                              </w:rPr>
                            </w:pPr>
                          </w:p>
                          <w:p w14:paraId="681BAF66">
                            <w:pPr>
                              <w:spacing w:after="240"/>
                              <w:jc w:val="center"/>
                              <w:rPr>
                                <w:rFonts w:ascii="仿宋_GB2312" w:hAnsi="仿宋_GB2312" w:eastAsia="仿宋_GB2312" w:cs="仿宋_GB2312"/>
                                <w:b/>
                                <w:bCs/>
                                <w:snapToGrid/>
                                <w:color w:val="auto"/>
                                <w:kern w:val="2"/>
                                <w:sz w:val="32"/>
                                <w:szCs w:val="32"/>
                                <w:lang w:eastAsia="zh-CN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b/>
                                <w:bCs/>
                                <w:snapToGrid/>
                                <w:color w:val="auto"/>
                                <w:kern w:val="2"/>
                                <w:sz w:val="32"/>
                                <w:szCs w:val="32"/>
                                <w:lang w:eastAsia="zh-CN"/>
                              </w:rPr>
                              <w:t>此处填放被授权人身份证双面复印件</w:t>
                            </w:r>
                          </w:p>
                          <w:p w14:paraId="02AFCE93">
                            <w:pPr>
                              <w:rPr>
                                <w:rFonts w:ascii="仿宋" w:hAnsi="仿宋" w:eastAsia="仿宋" w:cs="仿宋"/>
                                <w:lang w:eastAsia="zh-CN"/>
                              </w:rPr>
                            </w:pPr>
                          </w:p>
                          <w:p w14:paraId="3AF9A26B">
                            <w:pPr>
                              <w:rPr>
                                <w:lang w:eastAsia="zh-CN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223.4pt;margin-top:0.75pt;height:172.55pt;width:196.35pt;z-index:251659264;mso-width-relative:page;mso-height-relative:page;" fillcolor="#FFFFFF" filled="t" stroked="t" coordsize="21600,21600" o:gfxdata="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623B66A6">
                      <w:pPr>
                        <w:jc w:val="center"/>
                        <w:rPr>
                          <w:rFonts w:ascii="仿宋_GB2312" w:hAnsi="宋体" w:eastAsia="仿宋_GB2312"/>
                          <w:sz w:val="24"/>
                        </w:rPr>
                      </w:pPr>
                    </w:p>
                    <w:p w14:paraId="114C6028">
                      <w:pPr>
                        <w:jc w:val="center"/>
                        <w:rPr>
                          <w:rFonts w:ascii="仿宋_GB2312" w:hAnsi="宋体" w:eastAsia="仿宋_GB2312"/>
                          <w:sz w:val="24"/>
                        </w:rPr>
                      </w:pPr>
                    </w:p>
                    <w:p w14:paraId="16ADC565">
                      <w:pPr>
                        <w:jc w:val="center"/>
                        <w:rPr>
                          <w:rFonts w:ascii="仿宋_GB2312" w:hAnsi="宋体" w:eastAsia="仿宋_GB2312"/>
                          <w:sz w:val="24"/>
                        </w:rPr>
                      </w:pPr>
                    </w:p>
                    <w:p w14:paraId="681BAF66">
                      <w:pPr>
                        <w:spacing w:after="240"/>
                        <w:jc w:val="center"/>
                        <w:rPr>
                          <w:rFonts w:ascii="仿宋_GB2312" w:hAnsi="仿宋_GB2312" w:eastAsia="仿宋_GB2312" w:cs="仿宋_GB2312"/>
                          <w:b/>
                          <w:bCs/>
                          <w:snapToGrid/>
                          <w:color w:val="auto"/>
                          <w:kern w:val="2"/>
                          <w:sz w:val="32"/>
                          <w:szCs w:val="32"/>
                          <w:lang w:eastAsia="zh-CN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b/>
                          <w:bCs/>
                          <w:snapToGrid/>
                          <w:color w:val="auto"/>
                          <w:kern w:val="2"/>
                          <w:sz w:val="32"/>
                          <w:szCs w:val="32"/>
                          <w:lang w:eastAsia="zh-CN"/>
                        </w:rPr>
                        <w:t>此处填放被授权人身份证双面复印件</w:t>
                      </w:r>
                    </w:p>
                    <w:p w14:paraId="02AFCE93">
                      <w:pPr>
                        <w:rPr>
                          <w:rFonts w:ascii="仿宋" w:hAnsi="仿宋" w:eastAsia="仿宋" w:cs="仿宋"/>
                          <w:lang w:eastAsia="zh-CN"/>
                        </w:rPr>
                      </w:pPr>
                    </w:p>
                    <w:p w14:paraId="3AF9A26B">
                      <w:pPr>
                        <w:rPr>
                          <w:lang w:eastAsia="zh-CN"/>
                        </w:rPr>
                      </w:pPr>
                    </w:p>
                  </w:txbxContent>
                </v:textbox>
              </v:rect>
            </w:pict>
          </mc:Fallback>
        </mc:AlternateContent>
      </w:r>
    </w:p>
    <w:p w14:paraId="0DE307B9">
      <w:pPr>
        <w:rPr>
          <w:lang w:eastAsia="zh-CN"/>
        </w:rPr>
      </w:pPr>
    </w:p>
    <w:p w14:paraId="318B2D97">
      <w:pPr>
        <w:rPr>
          <w:lang w:eastAsia="zh-CN"/>
        </w:rPr>
      </w:pPr>
    </w:p>
    <w:p w14:paraId="70FF6C61">
      <w:pPr>
        <w:rPr>
          <w:lang w:eastAsia="zh-CN"/>
        </w:rPr>
      </w:pPr>
    </w:p>
    <w:p w14:paraId="4B3900FB">
      <w:pPr>
        <w:rPr>
          <w:lang w:eastAsia="zh-CN"/>
        </w:rPr>
      </w:pPr>
    </w:p>
    <w:p w14:paraId="79FE96EA">
      <w:pPr>
        <w:rPr>
          <w:lang w:eastAsia="zh-CN"/>
        </w:rPr>
      </w:pPr>
    </w:p>
    <w:p w14:paraId="737B4B04">
      <w:pPr>
        <w:rPr>
          <w:lang w:eastAsia="zh-CN"/>
        </w:rPr>
      </w:pPr>
    </w:p>
    <w:p w14:paraId="5D017E8C">
      <w:pPr>
        <w:rPr>
          <w:lang w:eastAsia="zh-CN"/>
        </w:rPr>
      </w:pPr>
    </w:p>
    <w:p w14:paraId="5AEA5EBB">
      <w:pPr>
        <w:rPr>
          <w:lang w:eastAsia="zh-CN"/>
        </w:rPr>
      </w:pPr>
    </w:p>
    <w:p w14:paraId="56D6EFC7">
      <w:pPr>
        <w:rPr>
          <w:lang w:eastAsia="zh-CN"/>
        </w:rPr>
      </w:pPr>
    </w:p>
    <w:p w14:paraId="22E17BE8">
      <w:pPr>
        <w:pStyle w:val="5"/>
        <w:spacing w:line="240" w:lineRule="auto"/>
        <w:ind w:firstLine="4358" w:firstLineChars="1362"/>
        <w:rPr>
          <w:rFonts w:ascii="仿宋" w:hAnsi="仿宋" w:eastAsia="仿宋" w:cs="仿宋"/>
          <w:lang w:eastAsia="zh-CN"/>
        </w:rPr>
      </w:pPr>
    </w:p>
    <w:p w14:paraId="120056C1">
      <w:pPr>
        <w:pStyle w:val="5"/>
        <w:spacing w:line="240" w:lineRule="auto"/>
        <w:ind w:firstLine="4358" w:firstLineChars="1362"/>
        <w:rPr>
          <w:rFonts w:ascii="仿宋" w:hAnsi="仿宋" w:eastAsia="仿宋" w:cs="仿宋"/>
          <w:lang w:eastAsia="zh-CN"/>
        </w:rPr>
      </w:pPr>
    </w:p>
    <w:p w14:paraId="6D6E4EAD">
      <w:pPr>
        <w:pStyle w:val="5"/>
        <w:spacing w:line="240" w:lineRule="auto"/>
        <w:ind w:firstLine="4358" w:firstLineChars="1362"/>
        <w:rPr>
          <w:rFonts w:ascii="仿宋" w:hAnsi="仿宋" w:eastAsia="仿宋" w:cs="仿宋"/>
          <w:lang w:eastAsia="zh-CN"/>
        </w:rPr>
      </w:pPr>
    </w:p>
    <w:p w14:paraId="24FC054C">
      <w:pPr>
        <w:pStyle w:val="5"/>
        <w:spacing w:line="480" w:lineRule="auto"/>
        <w:ind w:firstLine="848" w:firstLineChars="265"/>
        <w:rPr>
          <w:rFonts w:ascii="仿宋" w:hAnsi="仿宋" w:eastAsia="仿宋" w:cs="仿宋"/>
          <w:lang w:eastAsia="zh-CN"/>
        </w:rPr>
      </w:pPr>
      <w:r>
        <w:rPr>
          <w:rFonts w:hint="eastAsia" w:ascii="仿宋_GB2312" w:hAnsi="仿宋_GB2312" w:cs="仿宋_GB2312"/>
          <w:snapToGrid/>
          <w:color w:val="auto"/>
          <w:kern w:val="2"/>
          <w:szCs w:val="32"/>
          <w:lang w:eastAsia="zh-CN"/>
        </w:rPr>
        <w:t>法定代表人签字或盖章：</w:t>
      </w:r>
    </w:p>
    <w:p w14:paraId="43D97173">
      <w:pPr>
        <w:pStyle w:val="5"/>
        <w:spacing w:line="480" w:lineRule="auto"/>
        <w:ind w:firstLine="848" w:firstLineChars="265"/>
        <w:rPr>
          <w:rFonts w:ascii="仿宋" w:hAnsi="仿宋" w:eastAsia="仿宋" w:cs="仿宋"/>
          <w:lang w:eastAsia="zh-CN"/>
        </w:rPr>
      </w:pPr>
      <w:r>
        <w:rPr>
          <w:rFonts w:hint="eastAsia" w:ascii="仿宋_GB2312" w:hAnsi="仿宋_GB2312" w:cs="仿宋_GB2312"/>
          <w:snapToGrid/>
          <w:color w:val="auto"/>
          <w:kern w:val="2"/>
          <w:szCs w:val="32"/>
          <w:lang w:eastAsia="zh-CN"/>
        </w:rPr>
        <w:t>代理人（被授权人）签字或盖章：</w:t>
      </w:r>
    </w:p>
    <w:p w14:paraId="60EFE3C8">
      <w:pPr>
        <w:pStyle w:val="5"/>
        <w:spacing w:line="480" w:lineRule="auto"/>
        <w:ind w:firstLine="848" w:firstLineChars="265"/>
        <w:rPr>
          <w:rFonts w:hint="default" w:ascii="仿宋_GB2312" w:hAnsi="仿宋_GB2312" w:eastAsia="仿宋_GB2312" w:cs="仿宋_GB2312"/>
          <w:b/>
          <w:bCs/>
          <w:snapToGrid/>
          <w:color w:val="auto"/>
          <w:kern w:val="2"/>
          <w:sz w:val="32"/>
          <w:szCs w:val="32"/>
          <w:lang w:val="en-US" w:eastAsia="zh-CN"/>
        </w:rPr>
      </w:pPr>
      <w:r>
        <w:rPr>
          <w:rFonts w:hint="eastAsia" w:ascii="仿宋_GB2312" w:hAnsi="仿宋_GB2312" w:cs="仿宋_GB2312"/>
          <w:snapToGrid/>
          <w:color w:val="auto"/>
          <w:kern w:val="2"/>
          <w:szCs w:val="32"/>
          <w:lang w:eastAsia="zh-CN"/>
        </w:rPr>
        <w:t>投标单位（公章）</w:t>
      </w:r>
      <w:r>
        <w:rPr>
          <w:rFonts w:hint="eastAsia" w:ascii="仿宋" w:hAnsi="仿宋" w:eastAsia="仿宋" w:cs="仿宋"/>
        </w:rPr>
        <w:t>：</w:t>
      </w:r>
    </w:p>
    <w:sectPr>
      <w:pgSz w:w="11920" w:h="16840"/>
      <w:pgMar w:top="2098" w:right="1474" w:bottom="1701" w:left="1587" w:header="0" w:footer="0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00353C7"/>
    <w:rsid w:val="100353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</w:pPr>
    <w:rPr>
      <w:sz w:val="18"/>
    </w:rPr>
  </w:style>
  <w:style w:type="paragraph" w:customStyle="1" w:styleId="5">
    <w:name w:val="Char"/>
    <w:basedOn w:val="1"/>
    <w:qFormat/>
    <w:uiPriority w:val="0"/>
    <w:pPr>
      <w:spacing w:line="360" w:lineRule="auto"/>
      <w:ind w:firstLine="200" w:firstLineChars="200"/>
    </w:pPr>
    <w:rPr>
      <w:rFonts w:eastAsia="仿宋_GB2312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2026-04-30T06:15:00Z</dcterms:created>
  <dc:creator>凉音</dc:creator>
  <cp:lastModifiedBy>凉音</cp:lastModifiedBy>
  <dcterms:modified xsi:type="dcterms:W3CDTF">2026-04-30T06:18:21Z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70AECB243DAE44CA939F4B25D8164E46_11</vt:lpwstr>
  </property>
  <property fmtid="{D5CDD505-2E9C-101B-9397-08002B2CF9AE}" pid="4" name="KSOTemplateDocerSaveRecord">
    <vt:lpwstr>eyJoZGlkIjoiN2YzNjBkOTgyNWQ1YTMxYzM3MzMwNWFiODNmOWIzYWMiLCJ1c2VySWQiOiI0MjI1MDk3NjMifQ==</vt:lpwstr>
  </property>
</Properties>
</file>