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B5B3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360" w:lineRule="auto"/>
        <w:jc w:val="center"/>
        <w:rPr>
          <w:rFonts w:hint="eastAsia" w:ascii="小标宋" w:hAnsi="小标宋" w:eastAsia="小标宋"/>
          <w:sz w:val="44"/>
          <w:szCs w:val="44"/>
          <w:lang w:val="en-US" w:eastAsia="zh-CN"/>
        </w:rPr>
      </w:pPr>
      <w:r>
        <w:rPr>
          <w:rFonts w:hint="eastAsia" w:ascii="小标宋" w:hAnsi="小标宋" w:eastAsia="小标宋"/>
          <w:sz w:val="44"/>
          <w:szCs w:val="44"/>
          <w:lang w:val="en-US" w:eastAsia="zh-CN"/>
        </w:rPr>
        <w:t>附件</w:t>
      </w:r>
    </w:p>
    <w:tbl>
      <w:tblPr>
        <w:tblStyle w:val="2"/>
        <w:tblW w:w="14542" w:type="dxa"/>
        <w:tblInd w:w="-1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3"/>
        <w:gridCol w:w="2396"/>
        <w:gridCol w:w="1360"/>
        <w:gridCol w:w="1660"/>
        <w:gridCol w:w="1330"/>
        <w:gridCol w:w="870"/>
        <w:gridCol w:w="930"/>
        <w:gridCol w:w="1333"/>
        <w:gridCol w:w="1705"/>
        <w:gridCol w:w="2275"/>
      </w:tblGrid>
      <w:tr w14:paraId="3C1FF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683" w:type="dxa"/>
            <w:vAlign w:val="center"/>
          </w:tcPr>
          <w:p w14:paraId="124B7DB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396" w:type="dxa"/>
            <w:vAlign w:val="center"/>
          </w:tcPr>
          <w:p w14:paraId="50C1140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360" w:type="dxa"/>
            <w:vAlign w:val="center"/>
          </w:tcPr>
          <w:p w14:paraId="1D0C3AB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1660" w:type="dxa"/>
            <w:vAlign w:val="center"/>
          </w:tcPr>
          <w:p w14:paraId="5648F7D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货号</w:t>
            </w:r>
          </w:p>
        </w:tc>
        <w:tc>
          <w:tcPr>
            <w:tcW w:w="1330" w:type="dxa"/>
            <w:vAlign w:val="center"/>
          </w:tcPr>
          <w:p w14:paraId="76EAF9A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</w:p>
        </w:tc>
        <w:tc>
          <w:tcPr>
            <w:tcW w:w="870" w:type="dxa"/>
            <w:vAlign w:val="center"/>
          </w:tcPr>
          <w:p w14:paraId="32EF4A2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30" w:type="dxa"/>
            <w:vAlign w:val="center"/>
          </w:tcPr>
          <w:p w14:paraId="1D16405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333" w:type="dxa"/>
            <w:vAlign w:val="center"/>
          </w:tcPr>
          <w:p w14:paraId="7FEA554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效期</w:t>
            </w:r>
          </w:p>
        </w:tc>
        <w:tc>
          <w:tcPr>
            <w:tcW w:w="1705" w:type="dxa"/>
            <w:vAlign w:val="center"/>
          </w:tcPr>
          <w:p w14:paraId="2D6EF52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货期</w:t>
            </w:r>
          </w:p>
        </w:tc>
        <w:tc>
          <w:tcPr>
            <w:tcW w:w="2275" w:type="dxa"/>
            <w:vAlign w:val="center"/>
          </w:tcPr>
          <w:p w14:paraId="323236E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38E1AE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516F681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396" w:type="dxa"/>
            <w:vAlign w:val="center"/>
          </w:tcPr>
          <w:p w14:paraId="452E8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pH-sensitive IgG labeling reagents Max(Green)</w:t>
            </w:r>
          </w:p>
        </w:tc>
        <w:tc>
          <w:tcPr>
            <w:tcW w:w="1360" w:type="dxa"/>
            <w:vAlign w:val="center"/>
          </w:tcPr>
          <w:p w14:paraId="11063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UA BIOSCIENCE</w:t>
            </w:r>
          </w:p>
        </w:tc>
        <w:tc>
          <w:tcPr>
            <w:tcW w:w="1660" w:type="dxa"/>
            <w:vAlign w:val="center"/>
          </w:tcPr>
          <w:p w14:paraId="70788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UA070122-100μg</w:t>
            </w:r>
          </w:p>
        </w:tc>
        <w:tc>
          <w:tcPr>
            <w:tcW w:w="1330" w:type="dxa"/>
            <w:vAlign w:val="center"/>
          </w:tcPr>
          <w:p w14:paraId="7AB14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100μg/支</w:t>
            </w:r>
          </w:p>
        </w:tc>
        <w:tc>
          <w:tcPr>
            <w:tcW w:w="870" w:type="dxa"/>
            <w:vAlign w:val="center"/>
          </w:tcPr>
          <w:p w14:paraId="3E6EC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930" w:type="dxa"/>
            <w:vAlign w:val="center"/>
          </w:tcPr>
          <w:p w14:paraId="6C7FF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333" w:type="dxa"/>
            <w:vAlign w:val="center"/>
          </w:tcPr>
          <w:p w14:paraId="35575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705" w:type="dxa"/>
            <w:vAlign w:val="center"/>
          </w:tcPr>
          <w:p w14:paraId="60E7A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314EF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4BA16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572F582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396" w:type="dxa"/>
            <w:vAlign w:val="center"/>
          </w:tcPr>
          <w:p w14:paraId="609D1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2.0ml冻存管</w:t>
            </w:r>
          </w:p>
        </w:tc>
        <w:tc>
          <w:tcPr>
            <w:tcW w:w="1360" w:type="dxa"/>
            <w:vAlign w:val="center"/>
          </w:tcPr>
          <w:p w14:paraId="7CCC4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660" w:type="dxa"/>
            <w:vAlign w:val="center"/>
          </w:tcPr>
          <w:p w14:paraId="57A6B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330" w:type="dxa"/>
            <w:vAlign w:val="center"/>
          </w:tcPr>
          <w:p w14:paraId="24184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可立内旋，50个/包，10包/箱</w:t>
            </w:r>
          </w:p>
        </w:tc>
        <w:tc>
          <w:tcPr>
            <w:tcW w:w="870" w:type="dxa"/>
            <w:vAlign w:val="center"/>
          </w:tcPr>
          <w:p w14:paraId="52367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930" w:type="dxa"/>
            <w:vAlign w:val="center"/>
          </w:tcPr>
          <w:p w14:paraId="5CA3E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333" w:type="dxa"/>
            <w:vAlign w:val="center"/>
          </w:tcPr>
          <w:p w14:paraId="5F156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05" w:type="dxa"/>
            <w:vAlign w:val="center"/>
          </w:tcPr>
          <w:p w14:paraId="3D524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58421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1.康宁 430488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2.Nunc 374513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3.葛莱娜 126277</w:t>
            </w:r>
          </w:p>
        </w:tc>
      </w:tr>
      <w:tr w14:paraId="76517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19B012A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396" w:type="dxa"/>
            <w:vAlign w:val="center"/>
          </w:tcPr>
          <w:p w14:paraId="79C59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5mL polystyrene round bottom test tubes</w:t>
            </w:r>
          </w:p>
        </w:tc>
        <w:tc>
          <w:tcPr>
            <w:tcW w:w="1360" w:type="dxa"/>
            <w:vAlign w:val="center"/>
          </w:tcPr>
          <w:p w14:paraId="4CBEC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Falcon</w:t>
            </w:r>
          </w:p>
        </w:tc>
        <w:tc>
          <w:tcPr>
            <w:tcW w:w="1660" w:type="dxa"/>
            <w:vAlign w:val="center"/>
          </w:tcPr>
          <w:p w14:paraId="6A2FA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352054</w:t>
            </w:r>
          </w:p>
        </w:tc>
        <w:tc>
          <w:tcPr>
            <w:tcW w:w="1330" w:type="dxa"/>
            <w:vAlign w:val="center"/>
          </w:tcPr>
          <w:p w14:paraId="5B4A6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125个/包，8包/箱</w:t>
            </w:r>
          </w:p>
        </w:tc>
        <w:tc>
          <w:tcPr>
            <w:tcW w:w="870" w:type="dxa"/>
            <w:vAlign w:val="center"/>
          </w:tcPr>
          <w:p w14:paraId="72BB2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930" w:type="dxa"/>
            <w:vAlign w:val="center"/>
          </w:tcPr>
          <w:p w14:paraId="3D9D2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3" w:type="dxa"/>
            <w:vAlign w:val="center"/>
          </w:tcPr>
          <w:p w14:paraId="42B1B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05" w:type="dxa"/>
            <w:vAlign w:val="center"/>
          </w:tcPr>
          <w:p w14:paraId="5507C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7B7D7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73AAE7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73F1A1B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396" w:type="dxa"/>
            <w:vAlign w:val="center"/>
          </w:tcPr>
          <w:p w14:paraId="4F00D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BD Quantibrite</w:t>
            </w:r>
            <w:r>
              <w:rPr>
                <w:rFonts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PE Phycoerythrin Fluorescence Quantitation Kit</w:t>
            </w:r>
          </w:p>
        </w:tc>
        <w:tc>
          <w:tcPr>
            <w:tcW w:w="1360" w:type="dxa"/>
            <w:vAlign w:val="center"/>
          </w:tcPr>
          <w:p w14:paraId="5F2E5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BDIS</w:t>
            </w:r>
          </w:p>
        </w:tc>
        <w:tc>
          <w:tcPr>
            <w:tcW w:w="1660" w:type="dxa"/>
            <w:vAlign w:val="center"/>
          </w:tcPr>
          <w:p w14:paraId="2E808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340495</w:t>
            </w:r>
          </w:p>
        </w:tc>
        <w:tc>
          <w:tcPr>
            <w:tcW w:w="1330" w:type="dxa"/>
            <w:vAlign w:val="center"/>
          </w:tcPr>
          <w:p w14:paraId="4628C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10Tests/盒</w:t>
            </w:r>
          </w:p>
        </w:tc>
        <w:tc>
          <w:tcPr>
            <w:tcW w:w="870" w:type="dxa"/>
            <w:vAlign w:val="center"/>
          </w:tcPr>
          <w:p w14:paraId="67D39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930" w:type="dxa"/>
            <w:vAlign w:val="center"/>
          </w:tcPr>
          <w:p w14:paraId="651A6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3" w:type="dxa"/>
            <w:vAlign w:val="center"/>
          </w:tcPr>
          <w:p w14:paraId="6A4E1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2026年8月</w:t>
            </w:r>
          </w:p>
        </w:tc>
        <w:tc>
          <w:tcPr>
            <w:tcW w:w="1705" w:type="dxa"/>
            <w:vAlign w:val="center"/>
          </w:tcPr>
          <w:p w14:paraId="6E2E7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60天</w:t>
            </w:r>
          </w:p>
        </w:tc>
        <w:tc>
          <w:tcPr>
            <w:tcW w:w="2275" w:type="dxa"/>
            <w:vAlign w:val="center"/>
          </w:tcPr>
          <w:p w14:paraId="4E521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52E325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744F44C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396" w:type="dxa"/>
            <w:vAlign w:val="center"/>
          </w:tcPr>
          <w:p w14:paraId="48B53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FluoSite</w:t>
            </w:r>
            <w:r>
              <w:rPr>
                <w:rFonts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Anti-Claudin-18 Isoform 2 Antibody, PE-Labeled</w:t>
            </w:r>
          </w:p>
        </w:tc>
        <w:tc>
          <w:tcPr>
            <w:tcW w:w="1360" w:type="dxa"/>
            <w:vAlign w:val="center"/>
          </w:tcPr>
          <w:p w14:paraId="4F53A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BPS Bioscience</w:t>
            </w:r>
          </w:p>
        </w:tc>
        <w:tc>
          <w:tcPr>
            <w:tcW w:w="1660" w:type="dxa"/>
            <w:vAlign w:val="center"/>
          </w:tcPr>
          <w:p w14:paraId="65149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101676</w:t>
            </w:r>
          </w:p>
        </w:tc>
        <w:tc>
          <w:tcPr>
            <w:tcW w:w="1330" w:type="dxa"/>
            <w:vAlign w:val="center"/>
          </w:tcPr>
          <w:p w14:paraId="26CB5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100Tests/支</w:t>
            </w:r>
          </w:p>
        </w:tc>
        <w:tc>
          <w:tcPr>
            <w:tcW w:w="870" w:type="dxa"/>
            <w:vAlign w:val="center"/>
          </w:tcPr>
          <w:p w14:paraId="7B7B7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930" w:type="dxa"/>
            <w:vAlign w:val="center"/>
          </w:tcPr>
          <w:p w14:paraId="4B07E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3" w:type="dxa"/>
            <w:vAlign w:val="center"/>
          </w:tcPr>
          <w:p w14:paraId="47221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705" w:type="dxa"/>
            <w:vAlign w:val="center"/>
          </w:tcPr>
          <w:p w14:paraId="6E1F3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45天</w:t>
            </w:r>
          </w:p>
        </w:tc>
        <w:tc>
          <w:tcPr>
            <w:tcW w:w="2275" w:type="dxa"/>
            <w:vAlign w:val="center"/>
          </w:tcPr>
          <w:p w14:paraId="12BEF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2E2A46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4E107B5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396" w:type="dxa"/>
            <w:vAlign w:val="center"/>
          </w:tcPr>
          <w:p w14:paraId="764E2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PE Anti-ROR1 antibody</w:t>
            </w:r>
          </w:p>
        </w:tc>
        <w:tc>
          <w:tcPr>
            <w:tcW w:w="1360" w:type="dxa"/>
            <w:vAlign w:val="center"/>
          </w:tcPr>
          <w:p w14:paraId="12AC6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660" w:type="dxa"/>
            <w:vAlign w:val="center"/>
          </w:tcPr>
          <w:p w14:paraId="22387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330" w:type="dxa"/>
            <w:vAlign w:val="center"/>
          </w:tcPr>
          <w:p w14:paraId="395D7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870" w:type="dxa"/>
            <w:vAlign w:val="center"/>
          </w:tcPr>
          <w:p w14:paraId="709EE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930" w:type="dxa"/>
            <w:vAlign w:val="center"/>
          </w:tcPr>
          <w:p w14:paraId="700DA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3" w:type="dxa"/>
            <w:vAlign w:val="center"/>
          </w:tcPr>
          <w:p w14:paraId="26785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05" w:type="dxa"/>
            <w:vAlign w:val="center"/>
          </w:tcPr>
          <w:p w14:paraId="68C7D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60天</w:t>
            </w:r>
          </w:p>
        </w:tc>
        <w:tc>
          <w:tcPr>
            <w:tcW w:w="2275" w:type="dxa"/>
            <w:vAlign w:val="center"/>
          </w:tcPr>
          <w:p w14:paraId="2E22B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1.BD biosciences：564474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2.Abcam：ab281779任选其一</w:t>
            </w:r>
          </w:p>
        </w:tc>
      </w:tr>
      <w:tr w14:paraId="09CA6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6FD99E0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396" w:type="dxa"/>
            <w:vAlign w:val="center"/>
          </w:tcPr>
          <w:p w14:paraId="62EA0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Human IgG PE-conjugated Antibody</w:t>
            </w:r>
          </w:p>
        </w:tc>
        <w:tc>
          <w:tcPr>
            <w:tcW w:w="1360" w:type="dxa"/>
            <w:vAlign w:val="center"/>
          </w:tcPr>
          <w:p w14:paraId="1DED1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660" w:type="dxa"/>
            <w:vAlign w:val="center"/>
          </w:tcPr>
          <w:p w14:paraId="72795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330" w:type="dxa"/>
            <w:vAlign w:val="center"/>
          </w:tcPr>
          <w:p w14:paraId="680D1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100Tests/支</w:t>
            </w:r>
          </w:p>
        </w:tc>
        <w:tc>
          <w:tcPr>
            <w:tcW w:w="870" w:type="dxa"/>
            <w:vAlign w:val="center"/>
          </w:tcPr>
          <w:p w14:paraId="647EE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930" w:type="dxa"/>
            <w:vAlign w:val="center"/>
          </w:tcPr>
          <w:p w14:paraId="46967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3" w:type="dxa"/>
            <w:vAlign w:val="center"/>
          </w:tcPr>
          <w:p w14:paraId="76C78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705" w:type="dxa"/>
            <w:vAlign w:val="center"/>
          </w:tcPr>
          <w:p w14:paraId="5E04D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60天</w:t>
            </w:r>
          </w:p>
        </w:tc>
        <w:tc>
          <w:tcPr>
            <w:tcW w:w="2275" w:type="dxa"/>
            <w:vAlign w:val="center"/>
          </w:tcPr>
          <w:p w14:paraId="747DD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1.R&amp;D Systems：F0157-100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2.Biolegend：403504</w:t>
            </w:r>
          </w:p>
        </w:tc>
      </w:tr>
      <w:tr w14:paraId="2E8A78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4208AFC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396" w:type="dxa"/>
            <w:vAlign w:val="center"/>
          </w:tcPr>
          <w:p w14:paraId="1BEF1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Quantum</w:t>
            </w:r>
            <w:r>
              <w:rPr>
                <w:rFonts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Simply Cellular</w:t>
            </w:r>
            <w:r>
              <w:rPr>
                <w:rFonts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®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anti-Human IgG Kit</w:t>
            </w:r>
          </w:p>
        </w:tc>
        <w:tc>
          <w:tcPr>
            <w:tcW w:w="1360" w:type="dxa"/>
            <w:vAlign w:val="center"/>
          </w:tcPr>
          <w:p w14:paraId="30470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Bangslabs</w:t>
            </w:r>
          </w:p>
        </w:tc>
        <w:tc>
          <w:tcPr>
            <w:tcW w:w="1660" w:type="dxa"/>
            <w:vAlign w:val="center"/>
          </w:tcPr>
          <w:p w14:paraId="23C0A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816C</w:t>
            </w:r>
          </w:p>
        </w:tc>
        <w:tc>
          <w:tcPr>
            <w:tcW w:w="1330" w:type="dxa"/>
            <w:vAlign w:val="center"/>
          </w:tcPr>
          <w:p w14:paraId="290BC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14mL/瓶</w:t>
            </w:r>
          </w:p>
        </w:tc>
        <w:tc>
          <w:tcPr>
            <w:tcW w:w="870" w:type="dxa"/>
            <w:vAlign w:val="center"/>
          </w:tcPr>
          <w:p w14:paraId="1499E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930" w:type="dxa"/>
            <w:vAlign w:val="center"/>
          </w:tcPr>
          <w:p w14:paraId="71BE2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3" w:type="dxa"/>
            <w:vAlign w:val="center"/>
          </w:tcPr>
          <w:p w14:paraId="27941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2027年6月</w:t>
            </w:r>
          </w:p>
        </w:tc>
        <w:tc>
          <w:tcPr>
            <w:tcW w:w="1705" w:type="dxa"/>
            <w:vAlign w:val="center"/>
          </w:tcPr>
          <w:p w14:paraId="02B38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7E519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6CD821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488B40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396" w:type="dxa"/>
            <w:vAlign w:val="center"/>
          </w:tcPr>
          <w:p w14:paraId="7085A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0"/>
                <w:szCs w:val="20"/>
                <w:u w:val="none"/>
                <w:lang w:val="en-US" w:eastAsia="zh-CN" w:bidi="ar"/>
              </w:rPr>
              <w:t>BMK-R1-PBD（DAR2）</w:t>
            </w:r>
          </w:p>
        </w:tc>
        <w:tc>
          <w:tcPr>
            <w:tcW w:w="1360" w:type="dxa"/>
            <w:vAlign w:val="center"/>
          </w:tcPr>
          <w:p w14:paraId="27AFC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皓元生物</w:t>
            </w:r>
          </w:p>
        </w:tc>
        <w:tc>
          <w:tcPr>
            <w:tcW w:w="1660" w:type="dxa"/>
            <w:vAlign w:val="center"/>
          </w:tcPr>
          <w:p w14:paraId="185ED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HY-X04996</w:t>
            </w:r>
          </w:p>
        </w:tc>
        <w:tc>
          <w:tcPr>
            <w:tcW w:w="1330" w:type="dxa"/>
            <w:vAlign w:val="center"/>
          </w:tcPr>
          <w:p w14:paraId="3B681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10mg/支</w:t>
            </w:r>
          </w:p>
        </w:tc>
        <w:tc>
          <w:tcPr>
            <w:tcW w:w="870" w:type="dxa"/>
            <w:vAlign w:val="center"/>
          </w:tcPr>
          <w:p w14:paraId="000A0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930" w:type="dxa"/>
            <w:vAlign w:val="center"/>
          </w:tcPr>
          <w:p w14:paraId="3D1A6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3" w:type="dxa"/>
            <w:vAlign w:val="center"/>
          </w:tcPr>
          <w:p w14:paraId="56DCC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05" w:type="dxa"/>
            <w:vAlign w:val="center"/>
          </w:tcPr>
          <w:p w14:paraId="47123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接收蛋白后30天</w:t>
            </w:r>
          </w:p>
        </w:tc>
        <w:tc>
          <w:tcPr>
            <w:tcW w:w="2275" w:type="dxa"/>
            <w:vAlign w:val="center"/>
          </w:tcPr>
          <w:p w14:paraId="47B55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5C81C1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3238483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396" w:type="dxa"/>
            <w:vAlign w:val="center"/>
          </w:tcPr>
          <w:p w14:paraId="55A94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0"/>
                <w:szCs w:val="20"/>
                <w:u w:val="none"/>
                <w:lang w:val="en-US" w:eastAsia="zh-CN" w:bidi="ar"/>
              </w:rPr>
              <w:t>BMK-R2-PBD（DAR2）</w:t>
            </w:r>
          </w:p>
        </w:tc>
        <w:tc>
          <w:tcPr>
            <w:tcW w:w="1360" w:type="dxa"/>
            <w:vAlign w:val="center"/>
          </w:tcPr>
          <w:p w14:paraId="0FDAE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皓元生物</w:t>
            </w:r>
          </w:p>
        </w:tc>
        <w:tc>
          <w:tcPr>
            <w:tcW w:w="1660" w:type="dxa"/>
            <w:vAlign w:val="center"/>
          </w:tcPr>
          <w:p w14:paraId="0577A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HY-X04999</w:t>
            </w:r>
          </w:p>
        </w:tc>
        <w:tc>
          <w:tcPr>
            <w:tcW w:w="1330" w:type="dxa"/>
            <w:vAlign w:val="center"/>
          </w:tcPr>
          <w:p w14:paraId="6937B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10mg/支</w:t>
            </w:r>
          </w:p>
        </w:tc>
        <w:tc>
          <w:tcPr>
            <w:tcW w:w="870" w:type="dxa"/>
            <w:vAlign w:val="center"/>
          </w:tcPr>
          <w:p w14:paraId="754C9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930" w:type="dxa"/>
            <w:vAlign w:val="center"/>
          </w:tcPr>
          <w:p w14:paraId="24712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3" w:type="dxa"/>
            <w:vAlign w:val="center"/>
          </w:tcPr>
          <w:p w14:paraId="2A1F6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05" w:type="dxa"/>
            <w:vAlign w:val="center"/>
          </w:tcPr>
          <w:p w14:paraId="34596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接收蛋白后30天</w:t>
            </w:r>
          </w:p>
        </w:tc>
        <w:tc>
          <w:tcPr>
            <w:tcW w:w="2275" w:type="dxa"/>
            <w:vAlign w:val="center"/>
          </w:tcPr>
          <w:p w14:paraId="4FC86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6C468E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60B7267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396" w:type="dxa"/>
            <w:vAlign w:val="center"/>
          </w:tcPr>
          <w:p w14:paraId="23F27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0"/>
                <w:szCs w:val="20"/>
                <w:u w:val="none"/>
                <w:lang w:val="en-US" w:eastAsia="zh-CN" w:bidi="ar"/>
              </w:rPr>
              <w:t>R1-PBD（DAR2）</w:t>
            </w:r>
          </w:p>
        </w:tc>
        <w:tc>
          <w:tcPr>
            <w:tcW w:w="1360" w:type="dxa"/>
            <w:vAlign w:val="center"/>
          </w:tcPr>
          <w:p w14:paraId="57A77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皓元生物</w:t>
            </w:r>
          </w:p>
        </w:tc>
        <w:tc>
          <w:tcPr>
            <w:tcW w:w="1660" w:type="dxa"/>
            <w:vAlign w:val="center"/>
          </w:tcPr>
          <w:p w14:paraId="75F5E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HY-X05004</w:t>
            </w:r>
          </w:p>
        </w:tc>
        <w:tc>
          <w:tcPr>
            <w:tcW w:w="1330" w:type="dxa"/>
            <w:vAlign w:val="center"/>
          </w:tcPr>
          <w:p w14:paraId="0D254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10mg/支</w:t>
            </w:r>
          </w:p>
        </w:tc>
        <w:tc>
          <w:tcPr>
            <w:tcW w:w="870" w:type="dxa"/>
            <w:vAlign w:val="center"/>
          </w:tcPr>
          <w:p w14:paraId="5574B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930" w:type="dxa"/>
            <w:vAlign w:val="center"/>
          </w:tcPr>
          <w:p w14:paraId="2B9CA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3" w:type="dxa"/>
            <w:vAlign w:val="center"/>
          </w:tcPr>
          <w:p w14:paraId="6F1AD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05" w:type="dxa"/>
            <w:vAlign w:val="center"/>
          </w:tcPr>
          <w:p w14:paraId="7FF43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接收蛋白后30天</w:t>
            </w:r>
          </w:p>
        </w:tc>
        <w:tc>
          <w:tcPr>
            <w:tcW w:w="2275" w:type="dxa"/>
            <w:vAlign w:val="center"/>
          </w:tcPr>
          <w:p w14:paraId="6B8A4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362BF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439F40C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396" w:type="dxa"/>
            <w:vAlign w:val="center"/>
          </w:tcPr>
          <w:p w14:paraId="2990D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DT3C</w:t>
            </w:r>
          </w:p>
        </w:tc>
        <w:tc>
          <w:tcPr>
            <w:tcW w:w="1360" w:type="dxa"/>
            <w:vAlign w:val="center"/>
          </w:tcPr>
          <w:p w14:paraId="45B72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660" w:type="dxa"/>
            <w:vAlign w:val="center"/>
          </w:tcPr>
          <w:p w14:paraId="59939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330" w:type="dxa"/>
            <w:vAlign w:val="center"/>
          </w:tcPr>
          <w:p w14:paraId="416D9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100ug/支</w:t>
            </w:r>
          </w:p>
        </w:tc>
        <w:tc>
          <w:tcPr>
            <w:tcW w:w="870" w:type="dxa"/>
            <w:vAlign w:val="center"/>
          </w:tcPr>
          <w:p w14:paraId="1235C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930" w:type="dxa"/>
            <w:vAlign w:val="center"/>
          </w:tcPr>
          <w:p w14:paraId="3E51E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333" w:type="dxa"/>
            <w:vAlign w:val="center"/>
          </w:tcPr>
          <w:p w14:paraId="58845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2026年12月</w:t>
            </w:r>
          </w:p>
        </w:tc>
        <w:tc>
          <w:tcPr>
            <w:tcW w:w="1705" w:type="dxa"/>
            <w:vAlign w:val="center"/>
          </w:tcPr>
          <w:p w14:paraId="5C990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2B14B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 吉满生物：GM-046001RP；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2.华美生物：CSB-EP360556CQR1任选其一</w:t>
            </w:r>
          </w:p>
        </w:tc>
      </w:tr>
      <w:tr w14:paraId="65D8A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3910B93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396" w:type="dxa"/>
            <w:vAlign w:val="center"/>
          </w:tcPr>
          <w:p w14:paraId="6A191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紫外线强度检测卡</w:t>
            </w:r>
          </w:p>
        </w:tc>
        <w:tc>
          <w:tcPr>
            <w:tcW w:w="1360" w:type="dxa"/>
            <w:vAlign w:val="center"/>
          </w:tcPr>
          <w:p w14:paraId="524EF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660" w:type="dxa"/>
            <w:vAlign w:val="center"/>
          </w:tcPr>
          <w:p w14:paraId="31A52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330" w:type="dxa"/>
            <w:vAlign w:val="center"/>
          </w:tcPr>
          <w:p w14:paraId="71FD0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100片/盒</w:t>
            </w:r>
          </w:p>
        </w:tc>
        <w:tc>
          <w:tcPr>
            <w:tcW w:w="870" w:type="dxa"/>
            <w:vAlign w:val="center"/>
          </w:tcPr>
          <w:p w14:paraId="133B6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930" w:type="dxa"/>
            <w:vAlign w:val="center"/>
          </w:tcPr>
          <w:p w14:paraId="7A4A3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3" w:type="dxa"/>
            <w:vAlign w:val="center"/>
          </w:tcPr>
          <w:p w14:paraId="2E243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2028年1月</w:t>
            </w:r>
          </w:p>
        </w:tc>
        <w:tc>
          <w:tcPr>
            <w:tcW w:w="1705" w:type="dxa"/>
            <w:vAlign w:val="center"/>
          </w:tcPr>
          <w:p w14:paraId="68049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70D11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Style w:val="12"/>
                <w:lang w:val="en-US" w:eastAsia="zh-CN" w:bidi="ar"/>
              </w:rPr>
              <w:t>1.四环牌；2.北京联昌；3.苏州露水生物；</w:t>
            </w:r>
            <w:r>
              <w:rPr>
                <w:rStyle w:val="12"/>
                <w:lang w:val="en-US" w:eastAsia="zh-CN" w:bidi="ar"/>
              </w:rPr>
              <w:br w:type="textWrapping"/>
            </w:r>
            <w:r>
              <w:rPr>
                <w:rStyle w:val="12"/>
                <w:lang w:val="en-US" w:eastAsia="zh-CN" w:bidi="ar"/>
              </w:rPr>
              <w:t>卡片纸中间为紫外线感光色块，两端分别为70uW/cm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vertAlign w:val="superscript"/>
                <w:lang w:val="en-US" w:eastAsia="zh-CN" w:bidi="ar"/>
              </w:rPr>
              <w:t>2</w:t>
            </w:r>
            <w:r>
              <w:rPr>
                <w:rStyle w:val="12"/>
                <w:lang w:val="en-US" w:eastAsia="zh-CN" w:bidi="ar"/>
              </w:rPr>
              <w:t>利90uW/cm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vertAlign w:val="superscript"/>
                <w:lang w:val="en-US" w:eastAsia="zh-CN" w:bidi="ar"/>
              </w:rPr>
              <w:t>2</w:t>
            </w:r>
            <w:r>
              <w:rPr>
                <w:rStyle w:val="12"/>
                <w:lang w:val="en-US" w:eastAsia="zh-CN" w:bidi="ar"/>
              </w:rPr>
              <w:t>的标准色块</w:t>
            </w:r>
          </w:p>
        </w:tc>
      </w:tr>
      <w:tr w14:paraId="2F8A24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738A514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396" w:type="dxa"/>
            <w:vAlign w:val="center"/>
          </w:tcPr>
          <w:p w14:paraId="66791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四连体耐高温灭菌洁净服</w:t>
            </w:r>
          </w:p>
        </w:tc>
        <w:tc>
          <w:tcPr>
            <w:tcW w:w="1360" w:type="dxa"/>
            <w:vAlign w:val="center"/>
          </w:tcPr>
          <w:p w14:paraId="72797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660" w:type="dxa"/>
            <w:vAlign w:val="center"/>
          </w:tcPr>
          <w:p w14:paraId="1E09D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330" w:type="dxa"/>
            <w:vAlign w:val="center"/>
          </w:tcPr>
          <w:p w14:paraId="36E6D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</w:t>
            </w:r>
          </w:p>
        </w:tc>
        <w:tc>
          <w:tcPr>
            <w:tcW w:w="870" w:type="dxa"/>
            <w:vAlign w:val="center"/>
          </w:tcPr>
          <w:p w14:paraId="1EF22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930" w:type="dxa"/>
            <w:vAlign w:val="center"/>
          </w:tcPr>
          <w:p w14:paraId="34250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3" w:type="dxa"/>
            <w:vAlign w:val="center"/>
          </w:tcPr>
          <w:p w14:paraId="55F48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05" w:type="dxa"/>
            <w:vAlign w:val="center"/>
          </w:tcPr>
          <w:p w14:paraId="0A4E3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018D1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黄色，连脚，布底</w:t>
            </w:r>
          </w:p>
        </w:tc>
      </w:tr>
      <w:tr w14:paraId="0F7644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4D2152D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396" w:type="dxa"/>
            <w:vAlign w:val="center"/>
          </w:tcPr>
          <w:p w14:paraId="15BA4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四连体耐高温灭菌洁净服</w:t>
            </w:r>
          </w:p>
        </w:tc>
        <w:tc>
          <w:tcPr>
            <w:tcW w:w="1360" w:type="dxa"/>
            <w:vAlign w:val="center"/>
          </w:tcPr>
          <w:p w14:paraId="043C6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660" w:type="dxa"/>
            <w:vAlign w:val="center"/>
          </w:tcPr>
          <w:p w14:paraId="6FAE3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330" w:type="dxa"/>
            <w:vAlign w:val="center"/>
          </w:tcPr>
          <w:p w14:paraId="654CE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XXL</w:t>
            </w:r>
          </w:p>
        </w:tc>
        <w:tc>
          <w:tcPr>
            <w:tcW w:w="870" w:type="dxa"/>
            <w:vAlign w:val="center"/>
          </w:tcPr>
          <w:p w14:paraId="7D129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930" w:type="dxa"/>
            <w:vAlign w:val="center"/>
          </w:tcPr>
          <w:p w14:paraId="6E324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3" w:type="dxa"/>
            <w:vAlign w:val="center"/>
          </w:tcPr>
          <w:p w14:paraId="1701F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05" w:type="dxa"/>
            <w:vAlign w:val="center"/>
          </w:tcPr>
          <w:p w14:paraId="6C086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010A8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黄色，连脚，布底</w:t>
            </w:r>
          </w:p>
        </w:tc>
      </w:tr>
      <w:tr w14:paraId="721293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53B5BD0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396" w:type="dxa"/>
            <w:vAlign w:val="center"/>
          </w:tcPr>
          <w:p w14:paraId="0C0C8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四连体耐高温灭菌洁净服</w:t>
            </w:r>
          </w:p>
        </w:tc>
        <w:tc>
          <w:tcPr>
            <w:tcW w:w="1360" w:type="dxa"/>
            <w:vAlign w:val="center"/>
          </w:tcPr>
          <w:p w14:paraId="67EC4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660" w:type="dxa"/>
            <w:vAlign w:val="center"/>
          </w:tcPr>
          <w:p w14:paraId="1C7C3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330" w:type="dxa"/>
            <w:vAlign w:val="center"/>
          </w:tcPr>
          <w:p w14:paraId="5849A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XXXL</w:t>
            </w:r>
          </w:p>
        </w:tc>
        <w:tc>
          <w:tcPr>
            <w:tcW w:w="870" w:type="dxa"/>
            <w:vAlign w:val="center"/>
          </w:tcPr>
          <w:p w14:paraId="24142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件</w:t>
            </w:r>
          </w:p>
        </w:tc>
        <w:tc>
          <w:tcPr>
            <w:tcW w:w="930" w:type="dxa"/>
            <w:vAlign w:val="center"/>
          </w:tcPr>
          <w:p w14:paraId="63EA7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3" w:type="dxa"/>
            <w:vAlign w:val="center"/>
          </w:tcPr>
          <w:p w14:paraId="6FFB1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05" w:type="dxa"/>
            <w:vAlign w:val="center"/>
          </w:tcPr>
          <w:p w14:paraId="02EC1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06E22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黄色，连脚，布底</w:t>
            </w:r>
          </w:p>
        </w:tc>
      </w:tr>
      <w:tr w14:paraId="52B4D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69BCDBF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396" w:type="dxa"/>
            <w:vAlign w:val="center"/>
          </w:tcPr>
          <w:p w14:paraId="1B484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充电器</w:t>
            </w:r>
          </w:p>
        </w:tc>
        <w:tc>
          <w:tcPr>
            <w:tcW w:w="1360" w:type="dxa"/>
            <w:vAlign w:val="center"/>
          </w:tcPr>
          <w:p w14:paraId="3FCCF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660" w:type="dxa"/>
            <w:vAlign w:val="center"/>
          </w:tcPr>
          <w:p w14:paraId="30B9B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330" w:type="dxa"/>
            <w:vAlign w:val="center"/>
          </w:tcPr>
          <w:p w14:paraId="2AB6E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870" w:type="dxa"/>
            <w:vAlign w:val="center"/>
          </w:tcPr>
          <w:p w14:paraId="010BF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30" w:type="dxa"/>
            <w:vAlign w:val="center"/>
          </w:tcPr>
          <w:p w14:paraId="03595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3" w:type="dxa"/>
            <w:vAlign w:val="center"/>
          </w:tcPr>
          <w:p w14:paraId="0982A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05" w:type="dxa"/>
            <w:vAlign w:val="center"/>
          </w:tcPr>
          <w:p w14:paraId="2472B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3E906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3A8404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07490C0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396" w:type="dxa"/>
            <w:vAlign w:val="center"/>
          </w:tcPr>
          <w:p w14:paraId="71AB4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灭菌用布袋</w:t>
            </w:r>
          </w:p>
        </w:tc>
        <w:tc>
          <w:tcPr>
            <w:tcW w:w="1360" w:type="dxa"/>
            <w:vAlign w:val="center"/>
          </w:tcPr>
          <w:p w14:paraId="3DC07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660" w:type="dxa"/>
            <w:vAlign w:val="center"/>
          </w:tcPr>
          <w:p w14:paraId="33075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330" w:type="dxa"/>
            <w:vAlign w:val="center"/>
          </w:tcPr>
          <w:p w14:paraId="579BC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粉色布袋30*40cm</w:t>
            </w:r>
          </w:p>
        </w:tc>
        <w:tc>
          <w:tcPr>
            <w:tcW w:w="870" w:type="dxa"/>
            <w:vAlign w:val="center"/>
          </w:tcPr>
          <w:p w14:paraId="4E6D5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30" w:type="dxa"/>
            <w:vAlign w:val="center"/>
          </w:tcPr>
          <w:p w14:paraId="32FCD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3" w:type="dxa"/>
            <w:vAlign w:val="center"/>
          </w:tcPr>
          <w:p w14:paraId="19DB3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05" w:type="dxa"/>
            <w:vAlign w:val="center"/>
          </w:tcPr>
          <w:p w14:paraId="617FA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42C17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6E1167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3FD8A11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396" w:type="dxa"/>
            <w:vAlign w:val="center"/>
          </w:tcPr>
          <w:p w14:paraId="51677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灭菌用布袋</w:t>
            </w:r>
          </w:p>
        </w:tc>
        <w:tc>
          <w:tcPr>
            <w:tcW w:w="1360" w:type="dxa"/>
            <w:vAlign w:val="center"/>
          </w:tcPr>
          <w:p w14:paraId="31D9D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660" w:type="dxa"/>
            <w:vAlign w:val="center"/>
          </w:tcPr>
          <w:p w14:paraId="6C6C1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330" w:type="dxa"/>
            <w:vAlign w:val="center"/>
          </w:tcPr>
          <w:p w14:paraId="57B80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蓝色布袋30*40cm</w:t>
            </w:r>
          </w:p>
        </w:tc>
        <w:tc>
          <w:tcPr>
            <w:tcW w:w="870" w:type="dxa"/>
            <w:vAlign w:val="center"/>
          </w:tcPr>
          <w:p w14:paraId="21FA4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30" w:type="dxa"/>
            <w:vAlign w:val="center"/>
          </w:tcPr>
          <w:p w14:paraId="4A255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3" w:type="dxa"/>
            <w:vAlign w:val="center"/>
          </w:tcPr>
          <w:p w14:paraId="78557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05" w:type="dxa"/>
            <w:vAlign w:val="center"/>
          </w:tcPr>
          <w:p w14:paraId="6B5C9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7DAAD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5F8F5F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7E4CD22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396" w:type="dxa"/>
            <w:vAlign w:val="center"/>
          </w:tcPr>
          <w:p w14:paraId="624CC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灭菌用布袋</w:t>
            </w:r>
          </w:p>
        </w:tc>
        <w:tc>
          <w:tcPr>
            <w:tcW w:w="1360" w:type="dxa"/>
            <w:vAlign w:val="center"/>
          </w:tcPr>
          <w:p w14:paraId="579B2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660" w:type="dxa"/>
            <w:vAlign w:val="center"/>
          </w:tcPr>
          <w:p w14:paraId="2444C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330" w:type="dxa"/>
            <w:vAlign w:val="center"/>
          </w:tcPr>
          <w:p w14:paraId="2449D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黄色布袋30*40cm</w:t>
            </w:r>
          </w:p>
        </w:tc>
        <w:tc>
          <w:tcPr>
            <w:tcW w:w="870" w:type="dxa"/>
            <w:vAlign w:val="center"/>
          </w:tcPr>
          <w:p w14:paraId="0C08A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30" w:type="dxa"/>
            <w:vAlign w:val="center"/>
          </w:tcPr>
          <w:p w14:paraId="47001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33" w:type="dxa"/>
            <w:vAlign w:val="center"/>
          </w:tcPr>
          <w:p w14:paraId="250EE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705" w:type="dxa"/>
            <w:vAlign w:val="center"/>
          </w:tcPr>
          <w:p w14:paraId="47DE4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7C44A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1E205B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162144E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396" w:type="dxa"/>
            <w:vAlign w:val="center"/>
          </w:tcPr>
          <w:p w14:paraId="66004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Anti-Human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Transferrin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R/TfR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Reference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Reference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Antibody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(CX-2029,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RUO)</w:t>
            </w:r>
          </w:p>
        </w:tc>
        <w:tc>
          <w:tcPr>
            <w:tcW w:w="1360" w:type="dxa"/>
            <w:vAlign w:val="center"/>
          </w:tcPr>
          <w:p w14:paraId="22AD0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abinScience</w:t>
            </w:r>
          </w:p>
        </w:tc>
        <w:tc>
          <w:tcPr>
            <w:tcW w:w="1660" w:type="dxa"/>
            <w:vAlign w:val="center"/>
          </w:tcPr>
          <w:p w14:paraId="6A493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HY036056</w:t>
            </w:r>
          </w:p>
        </w:tc>
        <w:tc>
          <w:tcPr>
            <w:tcW w:w="1330" w:type="dxa"/>
            <w:vAlign w:val="center"/>
          </w:tcPr>
          <w:p w14:paraId="6F547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100μg</w:t>
            </w:r>
          </w:p>
        </w:tc>
        <w:tc>
          <w:tcPr>
            <w:tcW w:w="870" w:type="dxa"/>
            <w:vAlign w:val="center"/>
          </w:tcPr>
          <w:p w14:paraId="035FA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930" w:type="dxa"/>
            <w:vAlign w:val="center"/>
          </w:tcPr>
          <w:p w14:paraId="0C498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3" w:type="dxa"/>
            <w:vAlign w:val="center"/>
          </w:tcPr>
          <w:p w14:paraId="41EDA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2027年2月</w:t>
            </w:r>
          </w:p>
        </w:tc>
        <w:tc>
          <w:tcPr>
            <w:tcW w:w="1705" w:type="dxa"/>
            <w:vAlign w:val="center"/>
          </w:tcPr>
          <w:p w14:paraId="5053F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06AD2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60899F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7FA8AF1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396" w:type="dxa"/>
            <w:vAlign w:val="center"/>
          </w:tcPr>
          <w:p w14:paraId="79688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Anti-Human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Transferrin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R/TfR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Reference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Reference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Antibody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(INA01,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RUO)</w:t>
            </w:r>
          </w:p>
        </w:tc>
        <w:tc>
          <w:tcPr>
            <w:tcW w:w="1360" w:type="dxa"/>
            <w:vAlign w:val="center"/>
          </w:tcPr>
          <w:p w14:paraId="3EF3C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abinScience</w:t>
            </w:r>
          </w:p>
        </w:tc>
        <w:tc>
          <w:tcPr>
            <w:tcW w:w="1660" w:type="dxa"/>
            <w:vAlign w:val="center"/>
          </w:tcPr>
          <w:p w14:paraId="4862B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HY036066</w:t>
            </w:r>
          </w:p>
        </w:tc>
        <w:tc>
          <w:tcPr>
            <w:tcW w:w="1330" w:type="dxa"/>
            <w:vAlign w:val="center"/>
          </w:tcPr>
          <w:p w14:paraId="11D49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100μg</w:t>
            </w:r>
          </w:p>
        </w:tc>
        <w:tc>
          <w:tcPr>
            <w:tcW w:w="870" w:type="dxa"/>
            <w:vAlign w:val="center"/>
          </w:tcPr>
          <w:p w14:paraId="26931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930" w:type="dxa"/>
            <w:vAlign w:val="center"/>
          </w:tcPr>
          <w:p w14:paraId="3FB18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3" w:type="dxa"/>
            <w:vAlign w:val="center"/>
          </w:tcPr>
          <w:p w14:paraId="279CB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2027年2月</w:t>
            </w:r>
          </w:p>
        </w:tc>
        <w:tc>
          <w:tcPr>
            <w:tcW w:w="1705" w:type="dxa"/>
            <w:vAlign w:val="center"/>
          </w:tcPr>
          <w:p w14:paraId="0D5C0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6E92B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447D71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3DD0FA8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396" w:type="dxa"/>
            <w:vAlign w:val="center"/>
          </w:tcPr>
          <w:p w14:paraId="1253E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Transferrin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Receptor/CD71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(D7G9X)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Rabbit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Monoclonal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Antibody</w:t>
            </w:r>
          </w:p>
        </w:tc>
        <w:tc>
          <w:tcPr>
            <w:tcW w:w="1360" w:type="dxa"/>
            <w:vAlign w:val="center"/>
          </w:tcPr>
          <w:p w14:paraId="324C3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Cell</w:t>
            </w:r>
            <w:r>
              <w:rPr>
                <w:rFonts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Signaingl</w:t>
            </w:r>
            <w:r>
              <w:rPr>
                <w:rFonts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technology</w:t>
            </w:r>
          </w:p>
        </w:tc>
        <w:tc>
          <w:tcPr>
            <w:tcW w:w="1660" w:type="dxa"/>
            <w:vAlign w:val="center"/>
          </w:tcPr>
          <w:p w14:paraId="73076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13113T</w:t>
            </w:r>
          </w:p>
        </w:tc>
        <w:tc>
          <w:tcPr>
            <w:tcW w:w="1330" w:type="dxa"/>
            <w:vAlign w:val="center"/>
          </w:tcPr>
          <w:p w14:paraId="2FD36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20μL</w:t>
            </w:r>
          </w:p>
        </w:tc>
        <w:tc>
          <w:tcPr>
            <w:tcW w:w="870" w:type="dxa"/>
            <w:vAlign w:val="center"/>
          </w:tcPr>
          <w:p w14:paraId="24DFE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930" w:type="dxa"/>
            <w:vAlign w:val="center"/>
          </w:tcPr>
          <w:p w14:paraId="443C1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3" w:type="dxa"/>
            <w:vAlign w:val="center"/>
          </w:tcPr>
          <w:p w14:paraId="66CE5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2027年2月</w:t>
            </w:r>
          </w:p>
        </w:tc>
        <w:tc>
          <w:tcPr>
            <w:tcW w:w="1705" w:type="dxa"/>
            <w:vAlign w:val="center"/>
          </w:tcPr>
          <w:p w14:paraId="6DCDC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2E0C6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  <w:tr w14:paraId="0335B5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02713E9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396" w:type="dxa"/>
            <w:vAlign w:val="center"/>
          </w:tcPr>
          <w:p w14:paraId="3369C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Human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Transferrin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R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/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CD71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Protein,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His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Tag,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low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8090C"/>
                <w:kern w:val="0"/>
                <w:sz w:val="22"/>
                <w:szCs w:val="22"/>
                <w:u w:val="none"/>
                <w:lang w:val="en-US" w:eastAsia="zh-CN" w:bidi="ar"/>
              </w:rPr>
              <w:t>endotoxin</w:t>
            </w:r>
          </w:p>
        </w:tc>
        <w:tc>
          <w:tcPr>
            <w:tcW w:w="1360" w:type="dxa"/>
            <w:vAlign w:val="center"/>
          </w:tcPr>
          <w:p w14:paraId="2006D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百普赛斯</w:t>
            </w:r>
          </w:p>
        </w:tc>
        <w:tc>
          <w:tcPr>
            <w:tcW w:w="1660" w:type="dxa"/>
            <w:vAlign w:val="center"/>
          </w:tcPr>
          <w:p w14:paraId="63233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CD1-H5243</w:t>
            </w:r>
          </w:p>
        </w:tc>
        <w:tc>
          <w:tcPr>
            <w:tcW w:w="1330" w:type="dxa"/>
            <w:vAlign w:val="center"/>
          </w:tcPr>
          <w:p w14:paraId="27E6E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100μg</w:t>
            </w:r>
          </w:p>
        </w:tc>
        <w:tc>
          <w:tcPr>
            <w:tcW w:w="870" w:type="dxa"/>
            <w:vAlign w:val="center"/>
          </w:tcPr>
          <w:p w14:paraId="351E0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930" w:type="dxa"/>
            <w:vAlign w:val="center"/>
          </w:tcPr>
          <w:p w14:paraId="618B2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33" w:type="dxa"/>
            <w:vAlign w:val="center"/>
          </w:tcPr>
          <w:p w14:paraId="07662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2027年2月</w:t>
            </w:r>
          </w:p>
        </w:tc>
        <w:tc>
          <w:tcPr>
            <w:tcW w:w="1705" w:type="dxa"/>
            <w:vAlign w:val="center"/>
          </w:tcPr>
          <w:p w14:paraId="3DAC9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30天</w:t>
            </w:r>
          </w:p>
        </w:tc>
        <w:tc>
          <w:tcPr>
            <w:tcW w:w="2275" w:type="dxa"/>
            <w:vAlign w:val="center"/>
          </w:tcPr>
          <w:p w14:paraId="050A1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干冰运输</w:t>
            </w:r>
          </w:p>
        </w:tc>
      </w:tr>
    </w:tbl>
    <w:p w14:paraId="4AE4A173"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compressPunctuation"/>
  <w:compat>
    <w:balanceSingleByteDoubleByteWidth/>
    <w:doNotLeaveBackslashAlone/>
    <w:ulTrailSpace/>
    <w:doNotExpandShiftReturn/>
    <w:adjustLineHeightInTable/>
    <w:doNotWrapTextWithPunct/>
    <w:doNotUseEastAsianBreakRules/>
    <w:useFELayout/>
    <w:useAltKinsokuLineBreakRules/>
    <w:compatSetting w:name="compatibilityMode" w:uri="http://schemas.microsoft.com/office/word" w:val="11"/>
  </w:compat>
  <w:rsids>
    <w:rsidRoot w:val="00000000"/>
    <w:rsid w:val="53645D9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11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默认段落字体1"/>
    <w:link w:val="1"/>
    <w:semiHidden/>
    <w:uiPriority w:val="0"/>
  </w:style>
  <w:style w:type="table" w:customStyle="1" w:styleId="5">
    <w:name w:val="普通表格1"/>
    <w:semiHidden/>
    <w:uiPriority w:val="0"/>
  </w:style>
  <w:style w:type="character" w:customStyle="1" w:styleId="6">
    <w:name w:val="font21"/>
    <w:basedOn w:val="4"/>
    <w:link w:val="1"/>
    <w:uiPriority w:val="0"/>
    <w:rPr>
      <w:rFonts w:hint="eastAsia" w:ascii="仿宋" w:hAnsi="仿宋" w:eastAsia="仿宋"/>
      <w:color w:val="000000"/>
      <w:sz w:val="20"/>
      <w:szCs w:val="20"/>
      <w:u w:val="none"/>
    </w:rPr>
  </w:style>
  <w:style w:type="character" w:customStyle="1" w:styleId="7">
    <w:name w:val="font41"/>
    <w:basedOn w:val="4"/>
    <w:link w:val="1"/>
    <w:uiPriority w:val="0"/>
    <w:rPr>
      <w:rFonts w:ascii="微软雅黑" w:hAnsi="微软雅黑" w:eastAsia="微软雅黑"/>
      <w:color w:val="000000"/>
      <w:sz w:val="20"/>
      <w:szCs w:val="20"/>
      <w:u w:val="none"/>
    </w:rPr>
  </w:style>
  <w:style w:type="character" w:customStyle="1" w:styleId="8">
    <w:name w:val="font51"/>
    <w:basedOn w:val="4"/>
    <w:link w:val="1"/>
    <w:uiPriority w:val="0"/>
    <w:rPr>
      <w:rFonts w:ascii="Times New Roman" w:hAnsi="Times New Roman"/>
      <w:color w:val="000000"/>
      <w:sz w:val="20"/>
      <w:szCs w:val="20"/>
      <w:u w:val="none"/>
    </w:rPr>
  </w:style>
  <w:style w:type="character" w:customStyle="1" w:styleId="9">
    <w:name w:val="font31"/>
    <w:basedOn w:val="4"/>
    <w:link w:val="1"/>
    <w:uiPriority w:val="0"/>
    <w:rPr>
      <w:rFonts w:hint="eastAsia" w:ascii="仿宋" w:hAnsi="仿宋" w:eastAsia="仿宋"/>
      <w:color w:val="000000"/>
      <w:sz w:val="22"/>
      <w:szCs w:val="22"/>
      <w:u w:val="none"/>
    </w:rPr>
  </w:style>
  <w:style w:type="character" w:customStyle="1" w:styleId="10">
    <w:name w:val="font61"/>
    <w:basedOn w:val="4"/>
    <w:link w:val="1"/>
    <w:uiPriority w:val="0"/>
    <w:rPr>
      <w:rFonts w:hint="eastAsia" w:ascii="仿宋" w:hAnsi="仿宋" w:eastAsia="仿宋"/>
      <w:color w:val="08090C"/>
      <w:sz w:val="22"/>
      <w:szCs w:val="22"/>
      <w:u w:val="none"/>
    </w:rPr>
  </w:style>
  <w:style w:type="character" w:customStyle="1" w:styleId="11">
    <w:name w:val="font71"/>
    <w:basedOn w:val="4"/>
    <w:link w:val="1"/>
    <w:uiPriority w:val="0"/>
    <w:rPr>
      <w:rFonts w:hint="eastAsia" w:ascii="仿宋" w:hAnsi="仿宋" w:eastAsia="仿宋"/>
      <w:color w:val="000000"/>
      <w:sz w:val="20"/>
      <w:szCs w:val="20"/>
      <w:u w:val="none"/>
      <w:vertAlign w:val="superscript"/>
    </w:rPr>
  </w:style>
  <w:style w:type="character" w:customStyle="1" w:styleId="12">
    <w:name w:val="font11"/>
    <w:basedOn w:val="3"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1112</Words>
  <Characters>2090</Characters>
  <Lines>0</Lines>
  <Paragraphs>0</Paragraphs>
  <TotalTime>2</TotalTime>
  <ScaleCrop>false</ScaleCrop>
  <LinksUpToDate>false</LinksUpToDate>
  <CharactersWithSpaces>2139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2026-06-02T00:22:00Z</dcterms:created>
  <dc:creator>潘春辉</dc:creator>
  <cp:lastModifiedBy>潘春辉</cp:lastModifiedBy>
  <dcterms:modified xsi:type="dcterms:W3CDTF">2026-06-02T00:26:06Z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eyJoZGlkIjoiYWJmNTAxYTA0NTllZTU0OWY5NWY0MWNlMzBjNGU2OTYiLCJ1c2VySWQiOiIxNDUxODI0NTE5In0=</vt:lpwstr>
  </property>
  <property fmtid="{D5CDD505-2E9C-101B-9397-08002B2CF9AE}" pid="3" name="KSOProductBuildVer">
    <vt:lpwstr>2052-12.1.0.26375</vt:lpwstr>
  </property>
  <property fmtid="{D5CDD505-2E9C-101B-9397-08002B2CF9AE}" pid="4" name="ICV">
    <vt:lpwstr>25C9B68DB8784F039BB0677119B5DC94_12</vt:lpwstr>
  </property>
</Properties>
</file>