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31A9565">
      <w:bookmarkStart w:id="0" w:name="_GoBack"/>
      <w:bookmarkEnd w:id="0"/>
    </w:p>
    <w:p w14:paraId="07AD237D"/>
    <w:p w14:paraId="0644A75A"/>
    <w:p w14:paraId="2CFB38B2">
      <w:pPr>
        <w:tabs>
          <w:tab w:val="left" w:pos="7513"/>
        </w:tabs>
        <w:ind w:right="730"/>
        <w:jc w:val="both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附件</w:t>
      </w:r>
    </w:p>
    <w:tbl>
      <w:tblPr>
        <w:tblStyle w:val="3"/>
        <w:tblW w:w="8519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50"/>
        <w:gridCol w:w="1126"/>
        <w:gridCol w:w="1143"/>
        <w:gridCol w:w="800"/>
        <w:gridCol w:w="850"/>
        <w:gridCol w:w="1500"/>
        <w:gridCol w:w="2450"/>
      </w:tblGrid>
      <w:tr w14:paraId="53B957F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50" w:type="dxa"/>
            <w:vAlign w:val="center"/>
          </w:tcPr>
          <w:p w14:paraId="03D5C95C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color w:val="000000"/>
                <w:kern w:val="0"/>
                <w:sz w:val="20"/>
                <w:szCs w:val="20"/>
              </w:rPr>
              <w:t>序号</w:t>
            </w:r>
          </w:p>
        </w:tc>
        <w:tc>
          <w:tcPr>
            <w:tcW w:w="1126" w:type="dxa"/>
            <w:vAlign w:val="center"/>
          </w:tcPr>
          <w:p w14:paraId="0E56030A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color w:val="000000"/>
                <w:kern w:val="0"/>
                <w:sz w:val="20"/>
                <w:szCs w:val="20"/>
              </w:rPr>
              <w:t>产品名称</w:t>
            </w:r>
          </w:p>
        </w:tc>
        <w:tc>
          <w:tcPr>
            <w:tcW w:w="1143" w:type="dxa"/>
            <w:vAlign w:val="center"/>
          </w:tcPr>
          <w:p w14:paraId="24863F05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color w:val="000000"/>
                <w:kern w:val="0"/>
                <w:sz w:val="20"/>
                <w:szCs w:val="20"/>
              </w:rPr>
              <w:t>规格型号</w:t>
            </w:r>
          </w:p>
        </w:tc>
        <w:tc>
          <w:tcPr>
            <w:tcW w:w="800" w:type="dxa"/>
            <w:vAlign w:val="center"/>
          </w:tcPr>
          <w:p w14:paraId="770D225A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color w:val="000000"/>
                <w:kern w:val="0"/>
                <w:sz w:val="20"/>
                <w:szCs w:val="20"/>
              </w:rPr>
              <w:t>单位</w:t>
            </w:r>
          </w:p>
        </w:tc>
        <w:tc>
          <w:tcPr>
            <w:tcW w:w="850" w:type="dxa"/>
            <w:vAlign w:val="center"/>
          </w:tcPr>
          <w:p w14:paraId="10D027C0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color w:val="000000"/>
                <w:kern w:val="0"/>
                <w:sz w:val="20"/>
                <w:szCs w:val="20"/>
              </w:rPr>
              <w:t>数量</w:t>
            </w:r>
          </w:p>
        </w:tc>
        <w:tc>
          <w:tcPr>
            <w:tcW w:w="1500" w:type="dxa"/>
            <w:vAlign w:val="center"/>
          </w:tcPr>
          <w:p w14:paraId="2B95E266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color w:val="000000"/>
                <w:kern w:val="0"/>
                <w:sz w:val="20"/>
                <w:szCs w:val="20"/>
                <w:lang w:val="en-US" w:eastAsia="zh-CN"/>
              </w:rPr>
              <w:t>供货期</w:t>
            </w:r>
          </w:p>
        </w:tc>
        <w:tc>
          <w:tcPr>
            <w:tcW w:w="2450" w:type="dxa"/>
            <w:vAlign w:val="center"/>
          </w:tcPr>
          <w:p w14:paraId="17C85398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color w:val="000000"/>
                <w:kern w:val="0"/>
                <w:sz w:val="20"/>
                <w:szCs w:val="20"/>
                <w:lang w:val="en-US" w:eastAsia="zh-CN"/>
              </w:rPr>
              <w:t>备注</w:t>
            </w:r>
          </w:p>
        </w:tc>
      </w:tr>
      <w:tr w14:paraId="1778C79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50" w:type="dxa"/>
            <w:vAlign w:val="center"/>
          </w:tcPr>
          <w:p w14:paraId="6F768F1B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  <w:t>1</w:t>
            </w:r>
          </w:p>
        </w:tc>
        <w:tc>
          <w:tcPr>
            <w:tcW w:w="1126" w:type="dxa"/>
            <w:vAlign w:val="center"/>
          </w:tcPr>
          <w:p w14:paraId="3357145A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/>
              </w:rPr>
              <w:t>娃哈哈桶装纯净水</w:t>
            </w:r>
          </w:p>
        </w:tc>
        <w:tc>
          <w:tcPr>
            <w:tcW w:w="1143" w:type="dxa"/>
            <w:vAlign w:val="center"/>
          </w:tcPr>
          <w:p w14:paraId="5D5410DE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/>
              </w:rPr>
              <w:t>16.8L/桶</w:t>
            </w:r>
          </w:p>
        </w:tc>
        <w:tc>
          <w:tcPr>
            <w:tcW w:w="800" w:type="dxa"/>
            <w:vAlign w:val="center"/>
          </w:tcPr>
          <w:p w14:paraId="130F1BD6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/>
              </w:rPr>
              <w:t>桶</w:t>
            </w:r>
          </w:p>
        </w:tc>
        <w:tc>
          <w:tcPr>
            <w:tcW w:w="850" w:type="dxa"/>
            <w:vAlign w:val="center"/>
          </w:tcPr>
          <w:p w14:paraId="43E1BD86">
            <w:pPr>
              <w:widowControl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/>
              </w:rPr>
              <w:t>5500</w:t>
            </w:r>
          </w:p>
        </w:tc>
        <w:tc>
          <w:tcPr>
            <w:tcW w:w="1500" w:type="dxa"/>
            <w:vMerge w:val="restart"/>
            <w:vAlign w:val="center"/>
          </w:tcPr>
          <w:p w14:paraId="58AFF2B5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/>
              </w:rPr>
              <w:t>签订合同后365日内，按实际检验需求送货。</w:t>
            </w:r>
          </w:p>
        </w:tc>
        <w:tc>
          <w:tcPr>
            <w:tcW w:w="2450" w:type="dxa"/>
            <w:vAlign w:val="center"/>
          </w:tcPr>
          <w:p w14:paraId="7F4131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1、满足进厂验收标准：无色澄清液体无臭、硝酸盐≤0.000006%、亚硝酸盐≤0.000002%、氨≤0.00003%、电导率≤4.3uS.cm-1、重金属≤0.00001%、需氧菌总数≤100cfu/ml;2、按需送货提前一天通知次日送达；（检验任务增加）</w:t>
            </w:r>
          </w:p>
        </w:tc>
      </w:tr>
      <w:tr w14:paraId="7BF7EFF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50" w:type="dxa"/>
            <w:vAlign w:val="center"/>
          </w:tcPr>
          <w:p w14:paraId="3909FC25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</w:rPr>
              <w:t>2</w:t>
            </w:r>
          </w:p>
        </w:tc>
        <w:tc>
          <w:tcPr>
            <w:tcW w:w="1126" w:type="dxa"/>
            <w:vAlign w:val="center"/>
          </w:tcPr>
          <w:p w14:paraId="2DFB2A4E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/>
              </w:rPr>
              <w:t>娃哈哈瓶装纯净水</w:t>
            </w:r>
          </w:p>
        </w:tc>
        <w:tc>
          <w:tcPr>
            <w:tcW w:w="1143" w:type="dxa"/>
            <w:vAlign w:val="center"/>
          </w:tcPr>
          <w:p w14:paraId="7896754C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/>
              </w:rPr>
              <w:t>24瓶/箱（596ml/瓶）</w:t>
            </w:r>
          </w:p>
        </w:tc>
        <w:tc>
          <w:tcPr>
            <w:tcW w:w="800" w:type="dxa"/>
            <w:vAlign w:val="center"/>
          </w:tcPr>
          <w:p w14:paraId="7322538D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/>
              </w:rPr>
              <w:t>箱</w:t>
            </w:r>
          </w:p>
        </w:tc>
        <w:tc>
          <w:tcPr>
            <w:tcW w:w="850" w:type="dxa"/>
            <w:vAlign w:val="center"/>
          </w:tcPr>
          <w:p w14:paraId="3B5A4B4E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/>
              </w:rPr>
              <w:t>40</w:t>
            </w:r>
          </w:p>
        </w:tc>
        <w:tc>
          <w:tcPr>
            <w:tcW w:w="1500" w:type="dxa"/>
            <w:vMerge w:val="continue"/>
            <w:vAlign w:val="center"/>
          </w:tcPr>
          <w:p w14:paraId="19D35E28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  <w:tc>
          <w:tcPr>
            <w:tcW w:w="2450" w:type="dxa"/>
            <w:vAlign w:val="center"/>
          </w:tcPr>
          <w:p w14:paraId="5DF9E6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——</w:t>
            </w:r>
          </w:p>
        </w:tc>
      </w:tr>
      <w:tr w14:paraId="0CEAE79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50" w:type="dxa"/>
            <w:vAlign w:val="center"/>
          </w:tcPr>
          <w:p w14:paraId="28876430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sz w:val="20"/>
                <w:szCs w:val="20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/>
              </w:rPr>
              <w:t>3</w:t>
            </w:r>
          </w:p>
        </w:tc>
        <w:tc>
          <w:tcPr>
            <w:tcW w:w="1126" w:type="dxa"/>
            <w:vAlign w:val="center"/>
          </w:tcPr>
          <w:p w14:paraId="26AEBC82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/>
              </w:rPr>
              <w:t>屈臣氏蒸馏水</w:t>
            </w:r>
          </w:p>
        </w:tc>
        <w:tc>
          <w:tcPr>
            <w:tcW w:w="1143" w:type="dxa"/>
            <w:vAlign w:val="center"/>
          </w:tcPr>
          <w:p w14:paraId="2D40C877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/>
              </w:rPr>
              <w:t>4.5L/桶，4桶/箱</w:t>
            </w:r>
          </w:p>
        </w:tc>
        <w:tc>
          <w:tcPr>
            <w:tcW w:w="800" w:type="dxa"/>
            <w:vAlign w:val="center"/>
          </w:tcPr>
          <w:p w14:paraId="2C4F0B70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/>
              </w:rPr>
              <w:t>箱</w:t>
            </w:r>
          </w:p>
        </w:tc>
        <w:tc>
          <w:tcPr>
            <w:tcW w:w="850" w:type="dxa"/>
            <w:vAlign w:val="center"/>
          </w:tcPr>
          <w:p w14:paraId="0554AA15">
            <w:pPr>
              <w:widowControl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2"/>
                <w:szCs w:val="22"/>
                <w:lang w:val="en-US" w:eastAsia="zh-CN"/>
              </w:rPr>
              <w:t>100</w:t>
            </w:r>
          </w:p>
        </w:tc>
        <w:tc>
          <w:tcPr>
            <w:tcW w:w="1500" w:type="dxa"/>
            <w:vMerge w:val="continue"/>
            <w:vAlign w:val="center"/>
          </w:tcPr>
          <w:p w14:paraId="424DD78E">
            <w:pPr>
              <w:widowControl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  <w:tc>
          <w:tcPr>
            <w:tcW w:w="2450" w:type="dxa"/>
            <w:vAlign w:val="center"/>
          </w:tcPr>
          <w:p w14:paraId="1E4F66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1、满足进厂验收标准：无色澄清液体无臭、硝酸盐≤0.000006%、亚硝酸盐≤0.000002%、氨≤0.00003%、电导率≤4.3uS.cm-1、重金属≤0.00001%、需氧菌总数≤100cfu/ml;2、按需送货提前一天通知次日送达；（检验任务增加）</w:t>
            </w:r>
          </w:p>
        </w:tc>
      </w:tr>
    </w:tbl>
    <w:p w14:paraId="4ADB01E6">
      <w:pPr>
        <w:rPr>
          <w:rFonts w:hint="eastAsia" w:ascii="仿宋_GB2312" w:hAnsi="仿宋_GB2312" w:eastAsia="仿宋_GB2312" w:cs="仿宋_GB2312"/>
          <w:sz w:val="20"/>
          <w:szCs w:val="20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Arial Unicode MS">
    <w:panose1 w:val="020B0604020202020204"/>
    <w:charset w:val="86"/>
    <w:family w:val="swiss"/>
    <w:pitch w:val="default"/>
    <w:sig w:usb0="FFFFFFFF" w:usb1="E9FFFFFF" w:usb2="0000003F" w:usb3="00000000" w:csb0="603F01FF" w:csb1="FFFF0000"/>
  </w:font>
  <w:font w:name="小标宋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DBhNDVlNzQ1YmRmZjY2NThmNzA2NGI2ZmI4ODg1N2EifQ=="/>
  </w:docVars>
  <w:rsids>
    <w:rsidRoot w:val="00000000"/>
    <w:rsid w:val="06C40EF5"/>
    <w:rsid w:val="07D17E2E"/>
    <w:rsid w:val="111C65E6"/>
    <w:rsid w:val="154A4AC2"/>
    <w:rsid w:val="1C7C4353"/>
    <w:rsid w:val="31007C5C"/>
    <w:rsid w:val="37EB640D"/>
    <w:rsid w:val="394C439E"/>
    <w:rsid w:val="457A64C1"/>
    <w:rsid w:val="473645EE"/>
    <w:rsid w:val="4A9C6344"/>
    <w:rsid w:val="57825F9E"/>
    <w:rsid w:val="5A967FE7"/>
    <w:rsid w:val="5C842CE9"/>
    <w:rsid w:val="5D805397"/>
    <w:rsid w:val="5EE54CD9"/>
    <w:rsid w:val="5F8241B5"/>
    <w:rsid w:val="61C91369"/>
    <w:rsid w:val="67912ACF"/>
    <w:rsid w:val="6CFD1956"/>
    <w:rsid w:val="6E7B7AF9"/>
    <w:rsid w:val="73873AFF"/>
    <w:rsid w:val="738F5872"/>
    <w:rsid w:val="76AA22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1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778</Words>
  <Characters>1025</Characters>
  <Lines>0</Lines>
  <Paragraphs>0</Paragraphs>
  <TotalTime>4</TotalTime>
  <ScaleCrop>false</ScaleCrop>
  <LinksUpToDate>false</LinksUpToDate>
  <CharactersWithSpaces>1032</CharactersWithSpaces>
  <Application>WPS Office_12.1.0.26884_F1E327BC-269C-435d-A152-05C5408002CA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2024-05-14T01:46:00Z</dcterms:created>
  <dc:creator>Administrator</dc:creator>
  <cp:lastModifiedBy>王旭东北制药</cp:lastModifiedBy>
  <dcterms:modified xsi:type="dcterms:W3CDTF">2026-07-23T00:26:17Z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2052-12.1.0.26884</vt:lpwstr>
  </property>
  <property fmtid="{D5CDD505-2E9C-101B-9397-08002B2CF9AE}" pid="3" name="ICV">
    <vt:lpwstr>ED9F29A7598D4E2C8A1041497276A9F5_12</vt:lpwstr>
  </property>
  <property fmtid="{D5CDD505-2E9C-101B-9397-08002B2CF9AE}" pid="4" name="KSOTemplateDocerSaveRecord">
    <vt:lpwstr>eyJoZGlkIjoiMjcxMzY2NmVkYjNkMTk3YTFlZGRlMjk0Yzk2ZWQ2N2MiLCJ1c2VySWQiOiI0NDg2MTU3OTUifQ==</vt:lpwstr>
  </property>
</Properties>
</file>